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CF82" w14:textId="0C3BB090" w:rsidR="0042019A" w:rsidRPr="00D97FD6" w:rsidRDefault="0042019A" w:rsidP="00D6640D">
      <w:p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FY </w:t>
      </w:r>
      <w:r w:rsidR="002772C9"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>202</w:t>
      </w:r>
      <w:r w:rsidR="00AD6F9C"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2772C9"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t>Application for Boston Tenant Organizing Program Funds</w:t>
      </w:r>
    </w:p>
    <w:p w14:paraId="70747E8C" w14:textId="77777777" w:rsidR="0042019A" w:rsidRPr="00D97FD6" w:rsidRDefault="0042019A" w:rsidP="00D6640D">
      <w:p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7B646" w14:textId="77777777" w:rsidR="005320FF" w:rsidRPr="00D97FD6" w:rsidRDefault="00D47188" w:rsidP="00D6640D">
      <w:p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</w:p>
    <w:p w14:paraId="61EB420D" w14:textId="0AB95DC1" w:rsidR="005320FF" w:rsidRPr="00D97FD6" w:rsidRDefault="00D47188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The Community Economic Development Assistance Corporation (CEDAC), on behalf of the</w:t>
      </w:r>
      <w:r w:rsidR="00AD6F9C" w:rsidRPr="00D97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>City of Boston</w:t>
      </w:r>
      <w:r w:rsidR="00063E1A" w:rsidRPr="00D97FD6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095098" w:rsidRPr="00D97FD6">
        <w:rPr>
          <w:rFonts w:ascii="Times New Roman" w:eastAsia="Times New Roman" w:hAnsi="Times New Roman" w:cs="Times New Roman"/>
          <w:sz w:val="24"/>
          <w:szCs w:val="24"/>
        </w:rPr>
        <w:t xml:space="preserve"> Mayor’s Office of Housing (MOH)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, will be making </w:t>
      </w:r>
      <w:r w:rsidR="00E97EFD" w:rsidRPr="00D97FD6">
        <w:rPr>
          <w:rFonts w:ascii="Times New Roman" w:eastAsia="Times New Roman" w:hAnsi="Times New Roman" w:cs="Times New Roman"/>
          <w:sz w:val="24"/>
          <w:szCs w:val="24"/>
        </w:rPr>
        <w:t xml:space="preserve">funding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>available for the Boston Tenant Organizing Program (BTOP) to support tenant organizing activities for privately owned multifamily rental projects located in the City of Boston.</w:t>
      </w:r>
    </w:p>
    <w:p w14:paraId="1951CD9C" w14:textId="77777777" w:rsidR="005320FF" w:rsidRPr="00D97FD6" w:rsidRDefault="005320FF" w:rsidP="00D6640D">
      <w:pPr>
        <w:spacing w:before="11"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24987D3" w14:textId="75D99638" w:rsidR="005320FF" w:rsidRPr="00D97FD6" w:rsidRDefault="00D47188" w:rsidP="00D664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D6">
        <w:rPr>
          <w:rFonts w:ascii="Times New Roman" w:hAnsi="Times New Roman" w:cs="Times New Roman"/>
          <w:b/>
          <w:sz w:val="24"/>
          <w:szCs w:val="24"/>
        </w:rPr>
        <w:t>Grants will be awarded in amounts of up to $</w:t>
      </w:r>
      <w:r w:rsidR="00C07F55" w:rsidRPr="00D97FD6">
        <w:rPr>
          <w:rFonts w:ascii="Times New Roman" w:hAnsi="Times New Roman" w:cs="Times New Roman"/>
          <w:b/>
          <w:sz w:val="24"/>
          <w:szCs w:val="24"/>
        </w:rPr>
        <w:t>10</w:t>
      </w:r>
      <w:r w:rsidRPr="00D97FD6">
        <w:rPr>
          <w:rFonts w:ascii="Times New Roman" w:hAnsi="Times New Roman" w:cs="Times New Roman"/>
          <w:b/>
          <w:sz w:val="24"/>
          <w:szCs w:val="24"/>
        </w:rPr>
        <w:t>,000 per project per year, with an annual maximum of $</w:t>
      </w:r>
      <w:r w:rsidR="00C07F55" w:rsidRPr="00D97FD6">
        <w:rPr>
          <w:rFonts w:ascii="Times New Roman" w:hAnsi="Times New Roman" w:cs="Times New Roman"/>
          <w:b/>
          <w:sz w:val="24"/>
          <w:szCs w:val="24"/>
        </w:rPr>
        <w:t>40</w:t>
      </w:r>
      <w:r w:rsidRPr="00D97FD6">
        <w:rPr>
          <w:rFonts w:ascii="Times New Roman" w:hAnsi="Times New Roman" w:cs="Times New Roman"/>
          <w:b/>
          <w:sz w:val="24"/>
          <w:szCs w:val="24"/>
        </w:rPr>
        <w:t>,000 per applicant.</w:t>
      </w:r>
    </w:p>
    <w:p w14:paraId="09ECA5AA" w14:textId="7DAAE8E3" w:rsidR="005320FF" w:rsidRPr="00D97FD6" w:rsidRDefault="00095098" w:rsidP="0047688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MOH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 xml:space="preserve"> and CEDAC reserve the right to not fund an application, or to fund an application at an amount less than requested.</w:t>
      </w:r>
      <w:r w:rsidR="00386274" w:rsidRPr="00D97FD6">
        <w:rPr>
          <w:rFonts w:ascii="Times New Roman" w:eastAsia="Times New Roman" w:hAnsi="Times New Roman" w:cs="Times New Roman"/>
          <w:sz w:val="24"/>
          <w:szCs w:val="24"/>
        </w:rPr>
        <w:t xml:space="preserve">  Organizational capacity and past performance will be considered as part of the application review process.</w:t>
      </w:r>
    </w:p>
    <w:p w14:paraId="569C0F8C" w14:textId="77777777" w:rsidR="005320FF" w:rsidRPr="00D97FD6" w:rsidRDefault="005320FF" w:rsidP="00D6640D">
      <w:pPr>
        <w:spacing w:before="1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C0D4ED1" w14:textId="77777777" w:rsidR="005320FF" w:rsidRPr="00D97FD6" w:rsidRDefault="00D47188" w:rsidP="00D6640D">
      <w:pPr>
        <w:spacing w:line="240" w:lineRule="auto"/>
        <w:ind w:left="1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 Criteria</w:t>
      </w:r>
    </w:p>
    <w:p w14:paraId="65958369" w14:textId="77777777" w:rsidR="00DA15F4" w:rsidRPr="00D97FD6" w:rsidRDefault="00DA15F4" w:rsidP="00D6640D">
      <w:pPr>
        <w:pStyle w:val="ListParagraph"/>
        <w:widowControl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7FD6">
        <w:rPr>
          <w:rFonts w:ascii="Times New Roman" w:hAnsi="Times New Roman" w:cs="Times New Roman"/>
          <w:sz w:val="24"/>
          <w:szCs w:val="24"/>
          <w:u w:val="single"/>
        </w:rPr>
        <w:t>Rental Projects</w:t>
      </w:r>
      <w:r w:rsidRPr="00D97FD6">
        <w:rPr>
          <w:rFonts w:ascii="Times New Roman" w:hAnsi="Times New Roman" w:cs="Times New Roman"/>
          <w:sz w:val="24"/>
          <w:szCs w:val="24"/>
        </w:rPr>
        <w:t>:</w:t>
      </w:r>
    </w:p>
    <w:p w14:paraId="33DF4B08" w14:textId="77777777" w:rsidR="00DA15F4" w:rsidRPr="00D97FD6" w:rsidRDefault="00DA15F4" w:rsidP="00AD6F9C">
      <w:pPr>
        <w:pStyle w:val="ListParagraph"/>
        <w:widowControl/>
        <w:numPr>
          <w:ilvl w:val="0"/>
          <w:numId w:val="2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projects to be supported must contain at least five units of rental housing, be non-owner occupied, and have some low and moderate-income tenants.</w:t>
      </w:r>
    </w:p>
    <w:p w14:paraId="184E3D5D" w14:textId="77777777" w:rsidR="00DA15F4" w:rsidRPr="00D97FD6" w:rsidRDefault="00DA15F4" w:rsidP="00AD6F9C">
      <w:pPr>
        <w:pStyle w:val="ListParagraph"/>
        <w:widowControl/>
        <w:numPr>
          <w:ilvl w:val="0"/>
          <w:numId w:val="2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Applicants must demonstrate in writing that they have the support of the tenants in the property they propose to organize within three months of the award.</w:t>
      </w:r>
    </w:p>
    <w:p w14:paraId="0C94C8E5" w14:textId="77777777" w:rsidR="00DA15F4" w:rsidRPr="00D97FD6" w:rsidRDefault="00DA15F4" w:rsidP="00AD6F9C">
      <w:pPr>
        <w:pStyle w:val="ListParagraph"/>
        <w:widowControl/>
        <w:numPr>
          <w:ilvl w:val="0"/>
          <w:numId w:val="29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property cannot be owned, even in part, by the applicant (or any of its affiliates).</w:t>
      </w:r>
    </w:p>
    <w:p w14:paraId="5DE23A66" w14:textId="77777777" w:rsidR="00AD6F9C" w:rsidRPr="00D97FD6" w:rsidRDefault="00AD6F9C" w:rsidP="00AD6F9C">
      <w:pPr>
        <w:pStyle w:val="ListParagraph"/>
        <w:widowControl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2EB9DD5" w14:textId="77777777" w:rsidR="00DA15F4" w:rsidRPr="00D97FD6" w:rsidRDefault="00DA15F4" w:rsidP="00D6640D">
      <w:pPr>
        <w:pStyle w:val="ListParagraph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  <w:u w:val="single"/>
        </w:rPr>
        <w:t>Cooperative or Resident-Controlled Projects</w:t>
      </w:r>
      <w:r w:rsidRPr="00D97FD6">
        <w:rPr>
          <w:rFonts w:ascii="Times New Roman" w:hAnsi="Times New Roman" w:cs="Times New Roman"/>
          <w:sz w:val="24"/>
          <w:szCs w:val="24"/>
        </w:rPr>
        <w:t>:</w:t>
      </w:r>
    </w:p>
    <w:p w14:paraId="6412C766" w14:textId="77777777" w:rsidR="00DA15F4" w:rsidRPr="00D97FD6" w:rsidRDefault="00DA15F4" w:rsidP="00AD6F9C">
      <w:pPr>
        <w:pStyle w:val="ListParagraph"/>
        <w:widowControl/>
        <w:numPr>
          <w:ilvl w:val="0"/>
          <w:numId w:val="3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project must contain at least five units of rental housing and have some units restricted for low and moderate income residents.</w:t>
      </w:r>
    </w:p>
    <w:p w14:paraId="3F7877C9" w14:textId="77777777" w:rsidR="00DA15F4" w:rsidRPr="00D97FD6" w:rsidRDefault="00DA15F4" w:rsidP="00AD6F9C">
      <w:pPr>
        <w:pStyle w:val="ListParagraph"/>
        <w:widowControl/>
        <w:numPr>
          <w:ilvl w:val="0"/>
          <w:numId w:val="3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Either:</w:t>
      </w:r>
    </w:p>
    <w:p w14:paraId="0B982ACC" w14:textId="77777777" w:rsidR="00DA15F4" w:rsidRPr="00D97FD6" w:rsidRDefault="00DA15F4" w:rsidP="00AD6F9C">
      <w:pPr>
        <w:pStyle w:val="ListParagraph"/>
        <w:widowControl/>
        <w:numPr>
          <w:ilvl w:val="1"/>
          <w:numId w:val="31"/>
        </w:num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cooperative/resident board must indicate in writing support for the grant within three months of the award; or</w:t>
      </w:r>
    </w:p>
    <w:p w14:paraId="67AE803D" w14:textId="77777777" w:rsidR="00DA15F4" w:rsidRPr="00D97FD6" w:rsidRDefault="00DA15F4" w:rsidP="00AD6F9C">
      <w:pPr>
        <w:pStyle w:val="ListParagraph"/>
        <w:widowControl/>
        <w:numPr>
          <w:ilvl w:val="1"/>
          <w:numId w:val="31"/>
        </w:num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At least 10% of the residents have requested assistance from the applicant.</w:t>
      </w:r>
    </w:p>
    <w:p w14:paraId="2C7AA3D7" w14:textId="77777777" w:rsidR="00DA15F4" w:rsidRPr="00D97FD6" w:rsidRDefault="00DA15F4" w:rsidP="00AD6F9C">
      <w:pPr>
        <w:pStyle w:val="ListParagraph"/>
        <w:widowControl/>
        <w:numPr>
          <w:ilvl w:val="0"/>
          <w:numId w:val="31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applicant cannot have any identity of interest with the cooperative</w:t>
      </w:r>
    </w:p>
    <w:p w14:paraId="23C53CC7" w14:textId="77777777" w:rsidR="00AD6F9C" w:rsidRPr="00D97FD6" w:rsidRDefault="00AD6F9C" w:rsidP="00AD6F9C">
      <w:pPr>
        <w:pStyle w:val="ListParagraph"/>
        <w:widowControl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7EC365C" w14:textId="77777777" w:rsidR="00DA15F4" w:rsidRPr="00D97FD6" w:rsidRDefault="00DA15F4" w:rsidP="00D6640D">
      <w:pPr>
        <w:pStyle w:val="ListParagraph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  <w:u w:val="single"/>
        </w:rPr>
        <w:t>All Applicants</w:t>
      </w:r>
      <w:r w:rsidRPr="00D97FD6">
        <w:rPr>
          <w:rFonts w:ascii="Times New Roman" w:hAnsi="Times New Roman" w:cs="Times New Roman"/>
          <w:sz w:val="24"/>
          <w:szCs w:val="24"/>
        </w:rPr>
        <w:t>:</w:t>
      </w:r>
    </w:p>
    <w:p w14:paraId="3BEE5DA9" w14:textId="77777777" w:rsidR="00DA15F4" w:rsidRPr="00D97FD6" w:rsidRDefault="00DA15F4" w:rsidP="00AD6F9C">
      <w:pPr>
        <w:pStyle w:val="ListParagraph"/>
        <w:widowControl/>
        <w:numPr>
          <w:ilvl w:val="0"/>
          <w:numId w:val="32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The applicant must be a Massachusetts Chapter 180 non-profit organization.</w:t>
      </w:r>
    </w:p>
    <w:p w14:paraId="428BE826" w14:textId="7DFEE768" w:rsidR="00DA15F4" w:rsidRPr="00D97FD6" w:rsidRDefault="00DA15F4" w:rsidP="00AD6F9C">
      <w:pPr>
        <w:pStyle w:val="ListParagraph"/>
        <w:widowControl/>
        <w:numPr>
          <w:ilvl w:val="0"/>
          <w:numId w:val="32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Projects that were awarded BTOP funding in FY 202</w:t>
      </w:r>
      <w:r w:rsidR="00095098" w:rsidRPr="00D97FD6">
        <w:rPr>
          <w:rFonts w:ascii="Times New Roman" w:hAnsi="Times New Roman" w:cs="Times New Roman"/>
          <w:sz w:val="24"/>
          <w:szCs w:val="24"/>
        </w:rPr>
        <w:t>1 or F</w:t>
      </w:r>
      <w:r w:rsidR="00C07F55" w:rsidRPr="00D97FD6">
        <w:rPr>
          <w:rFonts w:ascii="Times New Roman" w:hAnsi="Times New Roman" w:cs="Times New Roman"/>
          <w:sz w:val="24"/>
          <w:szCs w:val="24"/>
        </w:rPr>
        <w:t>Y</w:t>
      </w:r>
      <w:r w:rsidR="00095098" w:rsidRPr="00D97FD6">
        <w:rPr>
          <w:rFonts w:ascii="Times New Roman" w:hAnsi="Times New Roman" w:cs="Times New Roman"/>
          <w:sz w:val="24"/>
          <w:szCs w:val="24"/>
        </w:rPr>
        <w:t xml:space="preserve"> 2022</w:t>
      </w:r>
      <w:r w:rsidRPr="00D97FD6">
        <w:rPr>
          <w:rFonts w:ascii="Times New Roman" w:hAnsi="Times New Roman" w:cs="Times New Roman"/>
          <w:sz w:val="24"/>
          <w:szCs w:val="24"/>
        </w:rPr>
        <w:t xml:space="preserve"> are eligible to re-apply for additional funding in FY 202</w:t>
      </w:r>
      <w:r w:rsidR="007F7A26">
        <w:rPr>
          <w:rFonts w:ascii="Times New Roman" w:hAnsi="Times New Roman" w:cs="Times New Roman"/>
          <w:sz w:val="24"/>
          <w:szCs w:val="24"/>
        </w:rPr>
        <w:t>4</w:t>
      </w:r>
      <w:r w:rsidRPr="00D97FD6">
        <w:rPr>
          <w:rFonts w:ascii="Times New Roman" w:hAnsi="Times New Roman" w:cs="Times New Roman"/>
          <w:sz w:val="24"/>
          <w:szCs w:val="24"/>
        </w:rPr>
        <w:t>.</w:t>
      </w:r>
    </w:p>
    <w:p w14:paraId="0C55C5C9" w14:textId="77777777" w:rsidR="005320FF" w:rsidRPr="00D97FD6" w:rsidRDefault="005320FF" w:rsidP="00AD6F9C">
      <w:pPr>
        <w:pStyle w:val="NoSpacing"/>
        <w:rPr>
          <w:sz w:val="24"/>
          <w:szCs w:val="24"/>
        </w:rPr>
      </w:pPr>
    </w:p>
    <w:p w14:paraId="51916A8A" w14:textId="77777777" w:rsidR="005320FF" w:rsidRPr="00D97FD6" w:rsidRDefault="00D47188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Eligible Uses of Funds</w:t>
      </w:r>
    </w:p>
    <w:p w14:paraId="52B104A7" w14:textId="271BFB4D" w:rsidR="005320FF" w:rsidRPr="00D97FD6" w:rsidRDefault="00DA15F4" w:rsidP="00D6640D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 xml:space="preserve">Grant funds may only be used to pay for staff costs of the applicant for tenant organizing and resident training. These staff costs must be incurred </w:t>
      </w:r>
      <w:r w:rsidR="004611B7" w:rsidRPr="00D97FD6">
        <w:rPr>
          <w:rFonts w:ascii="Times New Roman" w:hAnsi="Times New Roman" w:cs="Times New Roman"/>
          <w:sz w:val="24"/>
          <w:szCs w:val="24"/>
        </w:rPr>
        <w:t>during the</w:t>
      </w:r>
      <w:r w:rsidR="00095098" w:rsidRPr="00D97FD6">
        <w:rPr>
          <w:rFonts w:ascii="Times New Roman" w:hAnsi="Times New Roman" w:cs="Times New Roman"/>
          <w:sz w:val="24"/>
          <w:szCs w:val="24"/>
        </w:rPr>
        <w:t xml:space="preserve"> period beginning </w:t>
      </w:r>
      <w:r w:rsidRPr="00D97FD6">
        <w:rPr>
          <w:rFonts w:ascii="Times New Roman" w:hAnsi="Times New Roman" w:cs="Times New Roman"/>
          <w:sz w:val="24"/>
          <w:szCs w:val="24"/>
        </w:rPr>
        <w:t>July 1, 202</w:t>
      </w:r>
      <w:r w:rsidR="00AD6F9C" w:rsidRPr="00D97FD6">
        <w:rPr>
          <w:rFonts w:ascii="Times New Roman" w:hAnsi="Times New Roman" w:cs="Times New Roman"/>
          <w:sz w:val="24"/>
          <w:szCs w:val="24"/>
        </w:rPr>
        <w:t>3</w:t>
      </w:r>
      <w:r w:rsidR="00095098" w:rsidRPr="00D97FD6">
        <w:rPr>
          <w:rFonts w:ascii="Times New Roman" w:hAnsi="Times New Roman" w:cs="Times New Roman"/>
          <w:sz w:val="24"/>
          <w:szCs w:val="24"/>
        </w:rPr>
        <w:t xml:space="preserve"> and ending May 31, 202</w:t>
      </w:r>
      <w:r w:rsidR="00AD6F9C" w:rsidRPr="00D97FD6">
        <w:rPr>
          <w:rFonts w:ascii="Times New Roman" w:hAnsi="Times New Roman" w:cs="Times New Roman"/>
          <w:sz w:val="24"/>
          <w:szCs w:val="24"/>
        </w:rPr>
        <w:t>4</w:t>
      </w:r>
      <w:r w:rsidRPr="00D97FD6">
        <w:rPr>
          <w:rFonts w:ascii="Times New Roman" w:hAnsi="Times New Roman" w:cs="Times New Roman"/>
          <w:sz w:val="24"/>
          <w:szCs w:val="24"/>
        </w:rPr>
        <w:t>.</w:t>
      </w:r>
    </w:p>
    <w:p w14:paraId="6C0C504F" w14:textId="77777777" w:rsidR="00DA15F4" w:rsidRPr="00D97FD6" w:rsidRDefault="00DA15F4" w:rsidP="00D6640D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7BECDD" w14:textId="77777777" w:rsidR="002C4DE2" w:rsidRPr="00D97FD6" w:rsidRDefault="002C4DE2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FA2BD4" w14:textId="77777777" w:rsidR="002C4DE2" w:rsidRPr="00D97FD6" w:rsidRDefault="002C4DE2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71D824" w14:textId="4A3AC090" w:rsidR="005320FF" w:rsidRPr="00D97FD6" w:rsidRDefault="00D47188" w:rsidP="00D6640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</w:t>
      </w:r>
    </w:p>
    <w:p w14:paraId="3D7DB738" w14:textId="28687BA4" w:rsidR="005320FF" w:rsidRPr="00D97FD6" w:rsidRDefault="00D47188" w:rsidP="00D6640D">
      <w:pPr>
        <w:spacing w:after="0" w:line="286" w:lineRule="exact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All applicants must submit a narrative of not more than </w:t>
      </w:r>
      <w:r w:rsidRPr="00D97F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 pages (exclusive of other required forms and documents specified in this application) that must include the following information:</w:t>
      </w:r>
    </w:p>
    <w:p w14:paraId="264DF6F8" w14:textId="77777777" w:rsidR="00E521EB" w:rsidRPr="00D97FD6" w:rsidRDefault="00E521EB" w:rsidP="00D6640D">
      <w:pPr>
        <w:spacing w:after="0" w:line="286" w:lineRule="exact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7347"/>
      </w:tblGrid>
      <w:tr w:rsidR="00E521EB" w:rsidRPr="00D97FD6" w14:paraId="3A2E8A05" w14:textId="77777777" w:rsidTr="002C4DE2">
        <w:tc>
          <w:tcPr>
            <w:tcW w:w="1201" w:type="pct"/>
          </w:tcPr>
          <w:p w14:paraId="70298E77" w14:textId="6B0A88FB" w:rsidR="00E521EB" w:rsidRPr="00D97FD6" w:rsidRDefault="00E521EB" w:rsidP="00E521EB">
            <w:pPr>
              <w:pStyle w:val="ListParagraph"/>
              <w:numPr>
                <w:ilvl w:val="1"/>
                <w:numId w:val="30"/>
              </w:numPr>
              <w:spacing w:line="286" w:lineRule="exact"/>
              <w:ind w:left="243" w:right="128" w:hanging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Overview</w:t>
            </w:r>
          </w:p>
        </w:tc>
        <w:tc>
          <w:tcPr>
            <w:tcW w:w="3799" w:type="pct"/>
          </w:tcPr>
          <w:p w14:paraId="4815FD9A" w14:textId="77777777" w:rsidR="00E521EB" w:rsidRPr="00D97FD6" w:rsidRDefault="00E521EB" w:rsidP="00E521EB">
            <w:pPr>
              <w:pStyle w:val="NoSpacing"/>
              <w:numPr>
                <w:ilvl w:val="0"/>
                <w:numId w:val="39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applicant’s mission, target area, programs, and organizational structure.</w:t>
            </w:r>
          </w:p>
          <w:p w14:paraId="0EAED7E9" w14:textId="77777777" w:rsidR="00E521EB" w:rsidRPr="00D97FD6" w:rsidRDefault="00E521EB" w:rsidP="00E521EB">
            <w:pPr>
              <w:pStyle w:val="NoSpacing"/>
              <w:numPr>
                <w:ilvl w:val="0"/>
                <w:numId w:val="39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Demonstrate the existence of adequate applicant board participation, management staff and direct service staff to support the proposed activities.</w:t>
            </w:r>
          </w:p>
          <w:p w14:paraId="054B70AF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EB" w:rsidRPr="00D97FD6" w14:paraId="2BC7E15A" w14:textId="77777777" w:rsidTr="002C4DE2">
        <w:tc>
          <w:tcPr>
            <w:tcW w:w="1201" w:type="pct"/>
          </w:tcPr>
          <w:p w14:paraId="14C4CA0E" w14:textId="0E360431" w:rsidR="00E521EB" w:rsidRPr="00D97FD6" w:rsidRDefault="00E521EB" w:rsidP="00E521EB">
            <w:pPr>
              <w:pStyle w:val="NoSpacing"/>
              <w:numPr>
                <w:ilvl w:val="1"/>
                <w:numId w:val="30"/>
              </w:numPr>
              <w:ind w:left="243" w:hanging="29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History and Proposed Project</w:t>
            </w:r>
          </w:p>
          <w:p w14:paraId="2671AE3F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pct"/>
          </w:tcPr>
          <w:p w14:paraId="6D1BD943" w14:textId="74BBEC55" w:rsidR="00E521EB" w:rsidRPr="00D97FD6" w:rsidRDefault="00E521EB" w:rsidP="00E521EB">
            <w:pPr>
              <w:pStyle w:val="NoSpacing"/>
              <w:numPr>
                <w:ilvl w:val="2"/>
                <w:numId w:val="41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project(s) to be supported and the need of that project to receive organizing assistance.  Note that applicants may submit applications for more than one project.</w:t>
            </w:r>
          </w:p>
          <w:p w14:paraId="606ADFFD" w14:textId="68667329" w:rsidR="00E521EB" w:rsidRPr="00D97FD6" w:rsidRDefault="00E521EB" w:rsidP="00E521EB">
            <w:pPr>
              <w:pStyle w:val="NoSpacing"/>
              <w:numPr>
                <w:ilvl w:val="2"/>
                <w:numId w:val="41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Summarize the applicant’s track record in carrying out tenant organizing activities over the last five years, and the qualifications to carry out the proposed activities.</w:t>
            </w:r>
          </w:p>
          <w:p w14:paraId="7F1FE877" w14:textId="3D5CD685" w:rsidR="00E521EB" w:rsidRPr="00D97FD6" w:rsidRDefault="00E521EB" w:rsidP="00E521EB">
            <w:pPr>
              <w:pStyle w:val="NoSpacing"/>
              <w:numPr>
                <w:ilvl w:val="2"/>
                <w:numId w:val="41"/>
              </w:numPr>
              <w:ind w:left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proposed activity(ies) that these funds would support.  In particular, provide a description, in reasonable detail, of the tasks to be undertaken such that the organizing plan has a realistic potential for: addressing the threat(s) to retaining the project as low income housing; preventing at least some of the at- risk tenants from losing their housing; ensuring tenant participation; and achieving the proposed outcomes for the project in a reasonable amount of time. CEDAC reserves the right to reject any project that it deems infeasible, unlikely to succeed in a reasonable amount of time, or otherwise inappropriate for assistance under this program.</w:t>
            </w:r>
          </w:p>
          <w:p w14:paraId="723664DA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EB" w:rsidRPr="00D97FD6" w14:paraId="6BB21B10" w14:textId="77777777" w:rsidTr="002C4DE2">
        <w:tc>
          <w:tcPr>
            <w:tcW w:w="1201" w:type="pct"/>
          </w:tcPr>
          <w:p w14:paraId="7C897C6B" w14:textId="4B6C1D99" w:rsidR="00E521EB" w:rsidRPr="00D97FD6" w:rsidRDefault="00E521EB" w:rsidP="00E521EB">
            <w:pPr>
              <w:pStyle w:val="NoSpacing"/>
              <w:numPr>
                <w:ilvl w:val="1"/>
                <w:numId w:val="30"/>
              </w:numPr>
              <w:ind w:left="243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Operational Systems</w:t>
            </w:r>
          </w:p>
          <w:p w14:paraId="2E1D11BD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pct"/>
          </w:tcPr>
          <w:p w14:paraId="6A0942CE" w14:textId="4CD00B24" w:rsidR="00E521EB" w:rsidRPr="00D97FD6" w:rsidRDefault="00E521EB" w:rsidP="00E521EB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Demonstrate the existence of adequate fiscal and administrative systems that support the applicant’s program activities.</w:t>
            </w:r>
          </w:p>
          <w:p w14:paraId="0054BE11" w14:textId="64483F1D" w:rsidR="00E521EB" w:rsidRPr="00D97FD6" w:rsidRDefault="00E521EB" w:rsidP="00E521EB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Reporting systems:  Describe the applicant’s financial management systems.</w:t>
            </w:r>
          </w:p>
          <w:p w14:paraId="4E0C54DD" w14:textId="77777777" w:rsidR="00E521EB" w:rsidRPr="00D97FD6" w:rsidRDefault="00E521EB" w:rsidP="00E521EB">
            <w:pPr>
              <w:pStyle w:val="NoSpacing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Applicants must submit as part of this application, a copy of the agency’s most recent audit report and internally generated financial statements for the current year-to-date.</w:t>
            </w:r>
          </w:p>
          <w:p w14:paraId="4A206F16" w14:textId="42AA2FF9" w:rsidR="00E521EB" w:rsidRPr="00D97FD6" w:rsidRDefault="00E521EB" w:rsidP="00E521EB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internal control systems used to safeguard the agency’s assets.</w:t>
            </w:r>
          </w:p>
          <w:p w14:paraId="59528E2F" w14:textId="77777777" w:rsidR="00E521EB" w:rsidRPr="00D97FD6" w:rsidRDefault="00E521EB" w:rsidP="00E521EB">
            <w:pPr>
              <w:pStyle w:val="NoSpacing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the agency’s segregation of duties in relation to financial transactions.</w:t>
            </w:r>
          </w:p>
          <w:p w14:paraId="2C3E438C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EB" w:rsidRPr="00D97FD6" w14:paraId="2F276115" w14:textId="77777777" w:rsidTr="002C4DE2">
        <w:tc>
          <w:tcPr>
            <w:tcW w:w="1201" w:type="pct"/>
          </w:tcPr>
          <w:p w14:paraId="2AC52069" w14:textId="1FAF3FD4" w:rsidR="00E521EB" w:rsidRPr="00D97FD6" w:rsidRDefault="00E521EB" w:rsidP="00E521EB">
            <w:pPr>
              <w:spacing w:line="286" w:lineRule="exact"/>
              <w:ind w:left="243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Diversity of Support</w:t>
            </w:r>
          </w:p>
        </w:tc>
        <w:tc>
          <w:tcPr>
            <w:tcW w:w="3799" w:type="pct"/>
          </w:tcPr>
          <w:p w14:paraId="5E173AF5" w14:textId="77777777" w:rsidR="00E521EB" w:rsidRPr="00D97FD6" w:rsidRDefault="00E521EB" w:rsidP="00E521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how public, corporate, or philanthropic support has been obtained to support the organization’s activities.  Describe any partnerships or collaborations that are relevant to the proposed activity.</w:t>
            </w:r>
          </w:p>
          <w:p w14:paraId="67792FB0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EB" w:rsidRPr="00D97FD6" w14:paraId="0FBB1A71" w14:textId="77777777" w:rsidTr="002C4DE2">
        <w:tc>
          <w:tcPr>
            <w:tcW w:w="1201" w:type="pct"/>
          </w:tcPr>
          <w:p w14:paraId="14C43CEC" w14:textId="78513C64" w:rsidR="00E521EB" w:rsidRPr="00D97FD6" w:rsidRDefault="00E521EB" w:rsidP="00E521EB">
            <w:pPr>
              <w:spacing w:line="286" w:lineRule="exact"/>
              <w:ind w:left="243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9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Staffing Plan</w:t>
            </w:r>
          </w:p>
        </w:tc>
        <w:tc>
          <w:tcPr>
            <w:tcW w:w="3799" w:type="pct"/>
          </w:tcPr>
          <w:p w14:paraId="799AB40D" w14:textId="77777777" w:rsidR="00E521EB" w:rsidRPr="00D97FD6" w:rsidRDefault="00E521EB" w:rsidP="00E521E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Describe staff positions, their qualifications, and time to be spent on grant activity(ies).  Attach resumes of staff working on the activity(ies).</w:t>
            </w:r>
          </w:p>
          <w:p w14:paraId="4761D87D" w14:textId="77777777" w:rsidR="00E521EB" w:rsidRPr="00D97FD6" w:rsidRDefault="00E521EB" w:rsidP="00D6640D">
            <w:pPr>
              <w:spacing w:line="286" w:lineRule="exact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D00770" w14:textId="77777777" w:rsidR="00E521EB" w:rsidRPr="00D97FD6" w:rsidRDefault="00E521EB" w:rsidP="00D6640D">
      <w:pPr>
        <w:spacing w:after="0" w:line="286" w:lineRule="exact"/>
        <w:ind w:right="1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153007" w14:textId="77777777" w:rsidR="005320FF" w:rsidRPr="00D97FD6" w:rsidRDefault="00D47188" w:rsidP="00E521E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BUDGET AND NARRATIVE STATEMENT</w:t>
      </w:r>
    </w:p>
    <w:p w14:paraId="0AE0314C" w14:textId="77777777" w:rsidR="005320FF" w:rsidRPr="00D97FD6" w:rsidRDefault="00D47188" w:rsidP="002C4D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 xml:space="preserve">Prepare a twelve month budget </w:t>
      </w:r>
      <w:r w:rsidR="00EB2DB7" w:rsidRPr="00D97FD6">
        <w:rPr>
          <w:rFonts w:ascii="Times New Roman" w:hAnsi="Times New Roman" w:cs="Times New Roman"/>
          <w:sz w:val="24"/>
          <w:szCs w:val="24"/>
        </w:rPr>
        <w:t>and describe how the proposed grant funds from BTOP</w:t>
      </w:r>
      <w:r w:rsidR="00873D0C" w:rsidRPr="00D97FD6">
        <w:rPr>
          <w:rFonts w:ascii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hAnsi="Times New Roman" w:cs="Times New Roman"/>
          <w:sz w:val="24"/>
          <w:szCs w:val="24"/>
        </w:rPr>
        <w:t>will be used to enable the applicant to carry out the proposed activities.</w:t>
      </w:r>
    </w:p>
    <w:p w14:paraId="55CFDF4A" w14:textId="77777777" w:rsidR="00DA15F4" w:rsidRPr="00D97FD6" w:rsidRDefault="00DA15F4" w:rsidP="002C4D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B5F9F1" w14:textId="77777777" w:rsidR="005320FF" w:rsidRPr="00D97FD6" w:rsidRDefault="00D47188" w:rsidP="00E521E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SELECTION CRITERIA SUMMARY</w:t>
      </w:r>
    </w:p>
    <w:p w14:paraId="3A426725" w14:textId="77777777" w:rsidR="005320FF" w:rsidRPr="00D97FD6" w:rsidRDefault="00D47188" w:rsidP="00E521E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CEDAC will use the criteria listed below to review all complete applications (see application materials for details):</w:t>
      </w:r>
    </w:p>
    <w:p w14:paraId="207BD30E" w14:textId="77777777" w:rsidR="005320FF" w:rsidRPr="00D97FD6" w:rsidRDefault="00D47188" w:rsidP="0005087D">
      <w:pPr>
        <w:pStyle w:val="ListParagraph"/>
        <w:numPr>
          <w:ilvl w:val="0"/>
          <w:numId w:val="22"/>
        </w:num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Profile</w:t>
      </w:r>
    </w:p>
    <w:p w14:paraId="495C870B" w14:textId="77777777" w:rsidR="00020815" w:rsidRPr="00D97FD6" w:rsidRDefault="00D47188" w:rsidP="0005087D">
      <w:pPr>
        <w:pStyle w:val="ListParagraph"/>
        <w:numPr>
          <w:ilvl w:val="0"/>
          <w:numId w:val="23"/>
        </w:numPr>
        <w:spacing w:before="2" w:after="0" w:line="286" w:lineRule="exact"/>
        <w:ind w:left="144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Organizational structure and capacity</w:t>
      </w:r>
      <w:r w:rsidR="00D84EDB" w:rsidRPr="00D97FD6">
        <w:rPr>
          <w:rFonts w:ascii="Times New Roman" w:hAnsi="Times New Roman" w:cs="Times New Roman"/>
          <w:sz w:val="24"/>
          <w:szCs w:val="24"/>
          <w:lang w:eastAsia="ko-KR"/>
        </w:rPr>
        <w:t>,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 demonstrated commitment </w:t>
      </w:r>
      <w:r w:rsidR="00B41BD3" w:rsidRPr="00D97FD6">
        <w:rPr>
          <w:rFonts w:ascii="Times New Roman" w:hAnsi="Times New Roman" w:cs="Times New Roman"/>
          <w:sz w:val="24"/>
          <w:szCs w:val="24"/>
          <w:lang w:eastAsia="ko-KR"/>
        </w:rPr>
        <w:t xml:space="preserve">and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>capacity to address the needs of low-income tenants;</w:t>
      </w:r>
    </w:p>
    <w:p w14:paraId="7DB58B5B" w14:textId="77777777" w:rsidR="005320FF" w:rsidRPr="00D97FD6" w:rsidRDefault="00D47188" w:rsidP="0005087D">
      <w:pPr>
        <w:pStyle w:val="ListParagraph"/>
        <w:numPr>
          <w:ilvl w:val="0"/>
          <w:numId w:val="23"/>
        </w:numPr>
        <w:spacing w:before="2" w:after="0" w:line="286" w:lineRule="exact"/>
        <w:ind w:left="1440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Operational systems;</w:t>
      </w:r>
      <w:r w:rsidR="00D84EDB" w:rsidRPr="00D97FD6">
        <w:rPr>
          <w:rFonts w:ascii="Times New Roman" w:hAnsi="Times New Roman" w:cs="Times New Roman"/>
          <w:sz w:val="24"/>
          <w:szCs w:val="24"/>
          <w:lang w:eastAsia="ko-KR"/>
        </w:rPr>
        <w:t xml:space="preserve"> and</w:t>
      </w:r>
    </w:p>
    <w:p w14:paraId="38B02482" w14:textId="77777777" w:rsidR="005320FF" w:rsidRPr="00D97FD6" w:rsidRDefault="00D47188" w:rsidP="0005087D">
      <w:pPr>
        <w:pStyle w:val="ListParagraph"/>
        <w:numPr>
          <w:ilvl w:val="0"/>
          <w:numId w:val="23"/>
        </w:numPr>
        <w:spacing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Proposed overall program budget</w:t>
      </w:r>
      <w:r w:rsidR="00D84EDB" w:rsidRPr="00D97FD6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14:paraId="58757235" w14:textId="77777777" w:rsidR="005320FF" w:rsidRPr="00D97FD6" w:rsidRDefault="005320FF" w:rsidP="00D6640D">
      <w:pPr>
        <w:spacing w:before="15" w:after="0" w:line="280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2CAB3312" w14:textId="77777777" w:rsidR="005320FF" w:rsidRPr="00D97FD6" w:rsidRDefault="00D47188" w:rsidP="0005087D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Participation</w:t>
      </w:r>
    </w:p>
    <w:p w14:paraId="3ED30EE2" w14:textId="77777777" w:rsidR="005320FF" w:rsidRPr="00D97FD6" w:rsidRDefault="00D47188" w:rsidP="0005087D">
      <w:pPr>
        <w:pStyle w:val="ListParagraph"/>
        <w:numPr>
          <w:ilvl w:val="0"/>
          <w:numId w:val="24"/>
        </w:numPr>
        <w:spacing w:after="0" w:line="284" w:lineRule="exact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Resident Support; </w:t>
      </w:r>
      <w:r w:rsidR="00195826" w:rsidRPr="00D97FD6"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41EEC9AB" w14:textId="3679E590" w:rsidR="005320FF" w:rsidRPr="00D97FD6" w:rsidRDefault="00D47188" w:rsidP="0005087D">
      <w:pPr>
        <w:pStyle w:val="ListParagraph"/>
        <w:numPr>
          <w:ilvl w:val="0"/>
          <w:numId w:val="24"/>
        </w:numPr>
        <w:spacing w:before="5" w:after="0" w:line="286" w:lineRule="exact"/>
        <w:ind w:left="1440" w:right="10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Linkages and partnerships with other local government, pr</w:t>
      </w:r>
      <w:r w:rsidR="00020815" w:rsidRPr="00D97FD6">
        <w:rPr>
          <w:rFonts w:ascii="Times New Roman" w:eastAsia="Times New Roman" w:hAnsi="Times New Roman" w:cs="Times New Roman"/>
          <w:sz w:val="24"/>
          <w:szCs w:val="24"/>
        </w:rPr>
        <w:t>ivate</w:t>
      </w:r>
      <w:r w:rsidR="00020815" w:rsidRPr="00D97FD6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093606" w:rsidRPr="00D97FD6">
        <w:rPr>
          <w:rFonts w:ascii="Times New Roman" w:eastAsia="Times New Roman" w:hAnsi="Times New Roman" w:cs="Times New Roman"/>
          <w:sz w:val="24"/>
          <w:szCs w:val="24"/>
        </w:rPr>
        <w:t>institutions,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 and not-for-profit organizations.</w:t>
      </w:r>
    </w:p>
    <w:p w14:paraId="00BB8F99" w14:textId="77777777" w:rsidR="005320FF" w:rsidRPr="00D97FD6" w:rsidRDefault="005320FF" w:rsidP="00D6640D">
      <w:pPr>
        <w:spacing w:line="200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36809854" w14:textId="77777777" w:rsidR="005320FF" w:rsidRPr="00D97FD6" w:rsidRDefault="00D47188" w:rsidP="0005087D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Track Record and Feasibility of the Proposed Project</w:t>
      </w:r>
    </w:p>
    <w:p w14:paraId="7E60ADBF" w14:textId="77777777" w:rsidR="005320FF" w:rsidRPr="00D97FD6" w:rsidRDefault="00D47188" w:rsidP="0005087D">
      <w:pPr>
        <w:pStyle w:val="ListParagraph"/>
        <w:numPr>
          <w:ilvl w:val="0"/>
          <w:numId w:val="26"/>
        </w:numPr>
        <w:spacing w:after="0" w:line="286" w:lineRule="exact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Tenant organizing experience and track record with prior similar projects;</w:t>
      </w:r>
    </w:p>
    <w:p w14:paraId="5DF67EE2" w14:textId="77777777" w:rsidR="005320FF" w:rsidRPr="00D97FD6" w:rsidRDefault="00D47188" w:rsidP="0005087D">
      <w:pPr>
        <w:pStyle w:val="ListParagraph"/>
        <w:numPr>
          <w:ilvl w:val="0"/>
          <w:numId w:val="26"/>
        </w:numPr>
        <w:spacing w:before="5"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Information on the projects proposed to receive assistance</w:t>
      </w:r>
      <w:r w:rsidR="005A7588" w:rsidRPr="00D97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E7FBD" w14:textId="77777777" w:rsidR="005320FF" w:rsidRPr="00D97FD6" w:rsidRDefault="005320FF" w:rsidP="00D6640D">
      <w:pPr>
        <w:spacing w:before="14" w:after="0" w:line="280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 w14:paraId="2E27551F" w14:textId="77777777" w:rsidR="005320FF" w:rsidRPr="00D97FD6" w:rsidRDefault="00D47188" w:rsidP="0005087D">
      <w:pPr>
        <w:pStyle w:val="ListParagraph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Desired Project Impact</w:t>
      </w:r>
    </w:p>
    <w:p w14:paraId="35F94979" w14:textId="77777777" w:rsidR="005320FF" w:rsidRPr="00D97FD6" w:rsidRDefault="00D47188" w:rsidP="0005087D">
      <w:pPr>
        <w:pStyle w:val="ListParagraph"/>
        <w:numPr>
          <w:ilvl w:val="0"/>
          <w:numId w:val="27"/>
        </w:numPr>
        <w:spacing w:after="0" w:line="284" w:lineRule="exact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Preserving affordability of privately owned multifamily rental housing;</w:t>
      </w:r>
    </w:p>
    <w:p w14:paraId="37847E2D" w14:textId="77777777" w:rsidR="005320FF" w:rsidRPr="00D97FD6" w:rsidRDefault="00D47188" w:rsidP="0005087D">
      <w:pPr>
        <w:pStyle w:val="ListParagraph"/>
        <w:numPr>
          <w:ilvl w:val="0"/>
          <w:numId w:val="27"/>
        </w:numPr>
        <w:spacing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Stabilizing neighborhoods; and</w:t>
      </w:r>
    </w:p>
    <w:p w14:paraId="70E9484E" w14:textId="77777777" w:rsidR="005320FF" w:rsidRPr="00D97FD6" w:rsidRDefault="00D47188" w:rsidP="0005087D">
      <w:pPr>
        <w:pStyle w:val="ListParagraph"/>
        <w:numPr>
          <w:ilvl w:val="0"/>
          <w:numId w:val="27"/>
        </w:numPr>
        <w:spacing w:after="0" w:line="240" w:lineRule="auto"/>
        <w:ind w:left="144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Upgrading of housing conditions.</w:t>
      </w:r>
    </w:p>
    <w:p w14:paraId="4087CEDF" w14:textId="77777777" w:rsidR="005320FF" w:rsidRPr="00D97FD6" w:rsidRDefault="005320FF" w:rsidP="00D6640D">
      <w:pPr>
        <w:spacing w:before="9" w:after="0" w:line="280" w:lineRule="exact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351828A3" w14:textId="5337FB43" w:rsidR="00DA15F4" w:rsidRPr="00D97FD6" w:rsidRDefault="00177190" w:rsidP="00D6640D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b/>
          <w:sz w:val="24"/>
          <w:szCs w:val="24"/>
          <w:lang w:eastAsia="ko-KR"/>
        </w:rPr>
        <w:t>P</w:t>
      </w:r>
      <w:r w:rsidR="00747FC5" w:rsidRPr="00D97FD6">
        <w:rPr>
          <w:rFonts w:ascii="Times New Roman" w:eastAsia="Times New Roman" w:hAnsi="Times New Roman" w:cs="Times New Roman"/>
          <w:b/>
          <w:sz w:val="24"/>
          <w:szCs w:val="24"/>
        </w:rPr>
        <w:t>riorities for BTOP funding:</w:t>
      </w:r>
      <w:r w:rsidR="009966C8" w:rsidRPr="00D97FD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A15F4" w:rsidRPr="00D97FD6">
        <w:rPr>
          <w:rFonts w:ascii="Times New Roman" w:hAnsi="Times New Roman" w:cs="Times New Roman"/>
          <w:sz w:val="24"/>
          <w:szCs w:val="24"/>
        </w:rPr>
        <w:t>In FY 202</w:t>
      </w:r>
      <w:r w:rsidR="002C4DE2" w:rsidRPr="00D97FD6">
        <w:rPr>
          <w:rFonts w:ascii="Times New Roman" w:hAnsi="Times New Roman" w:cs="Times New Roman"/>
          <w:sz w:val="24"/>
          <w:szCs w:val="24"/>
        </w:rPr>
        <w:t>4</w:t>
      </w:r>
      <w:r w:rsidR="00DA15F4" w:rsidRPr="00D97FD6">
        <w:rPr>
          <w:rFonts w:ascii="Times New Roman" w:hAnsi="Times New Roman" w:cs="Times New Roman"/>
          <w:sz w:val="24"/>
          <w:szCs w:val="24"/>
        </w:rPr>
        <w:t xml:space="preserve"> the top priorities will be:</w:t>
      </w:r>
    </w:p>
    <w:p w14:paraId="7ADBD711" w14:textId="77777777" w:rsidR="00DA15F4" w:rsidRPr="00D97FD6" w:rsidRDefault="00DA15F4" w:rsidP="0005087D">
      <w:pPr>
        <w:pStyle w:val="ListParagraph"/>
        <w:widowControl/>
        <w:numPr>
          <w:ilvl w:val="0"/>
          <w:numId w:val="3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 xml:space="preserve">Existing affordable housing projects with a potential loss of affordable units </w:t>
      </w:r>
    </w:p>
    <w:p w14:paraId="5ED6AFEB" w14:textId="00A696F9" w:rsidR="00DA15F4" w:rsidRPr="00D97FD6" w:rsidRDefault="00DA15F4" w:rsidP="0005087D">
      <w:pPr>
        <w:pStyle w:val="ListParagraph"/>
        <w:widowControl/>
        <w:numPr>
          <w:ilvl w:val="0"/>
          <w:numId w:val="3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Unassisted rental housing (</w:t>
      </w:r>
      <w:r w:rsidR="003439CE" w:rsidRPr="00D97FD6">
        <w:rPr>
          <w:rFonts w:ascii="Times New Roman" w:hAnsi="Times New Roman" w:cs="Times New Roman"/>
          <w:sz w:val="24"/>
          <w:szCs w:val="24"/>
        </w:rPr>
        <w:t>i.e.,</w:t>
      </w:r>
      <w:r w:rsidRPr="00D97FD6">
        <w:rPr>
          <w:rFonts w:ascii="Times New Roman" w:hAnsi="Times New Roman" w:cs="Times New Roman"/>
          <w:sz w:val="24"/>
          <w:szCs w:val="24"/>
        </w:rPr>
        <w:t xml:space="preserve"> ‘naturally occurring affordable housing’) where there is a risk of displacement for low and moderate income residents. </w:t>
      </w:r>
    </w:p>
    <w:p w14:paraId="6D27B73D" w14:textId="77777777" w:rsidR="009966C8" w:rsidRPr="00D97FD6" w:rsidRDefault="00DA15F4" w:rsidP="0005087D">
      <w:pPr>
        <w:pStyle w:val="ListParagraph"/>
        <w:numPr>
          <w:ilvl w:val="0"/>
          <w:numId w:val="37"/>
        </w:num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Limited equity cooperatives and similar resident controlled housing projects that contain units restricted to low and moderate income residents.</w:t>
      </w:r>
    </w:p>
    <w:p w14:paraId="27AD9C71" w14:textId="77777777" w:rsidR="00747FC5" w:rsidRPr="00D97FD6" w:rsidRDefault="00747FC5" w:rsidP="002C4D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76980" w14:textId="77777777" w:rsidR="00EB2DB7" w:rsidRPr="00D97FD6" w:rsidRDefault="00EB2DB7" w:rsidP="00D6640D">
      <w:pPr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FD6">
        <w:rPr>
          <w:rFonts w:ascii="Times New Roman" w:hAnsi="Times New Roman" w:cs="Times New Roman"/>
          <w:b/>
          <w:sz w:val="24"/>
          <w:szCs w:val="24"/>
        </w:rPr>
        <w:t>Application Deadline:</w:t>
      </w:r>
    </w:p>
    <w:p w14:paraId="16773429" w14:textId="38E7AB16" w:rsidR="005320FF" w:rsidRPr="00D97FD6" w:rsidRDefault="00EB2DB7" w:rsidP="00AD6F9C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D97FD6">
        <w:rPr>
          <w:rFonts w:ascii="Times New Roman" w:hAnsi="Times New Roman" w:cs="Times New Roman"/>
          <w:sz w:val="24"/>
          <w:szCs w:val="24"/>
        </w:rPr>
        <w:t>Applications must be received at CEDA</w:t>
      </w:r>
      <w:r w:rsidR="0041579F" w:rsidRPr="00D97FD6">
        <w:rPr>
          <w:rFonts w:ascii="Times New Roman" w:hAnsi="Times New Roman" w:cs="Times New Roman"/>
          <w:sz w:val="24"/>
          <w:szCs w:val="24"/>
        </w:rPr>
        <w:t>C by</w:t>
      </w:r>
      <w:r w:rsidR="005718D9" w:rsidRPr="00D97FD6">
        <w:rPr>
          <w:rFonts w:ascii="Times New Roman" w:hAnsi="Times New Roman" w:cs="Times New Roman"/>
          <w:sz w:val="24"/>
          <w:szCs w:val="24"/>
        </w:rPr>
        <w:t xml:space="preserve"> </w:t>
      </w:r>
      <w:r w:rsidR="006D6FCA">
        <w:rPr>
          <w:rFonts w:ascii="Times New Roman" w:hAnsi="Times New Roman" w:cs="Times New Roman"/>
          <w:b/>
          <w:sz w:val="24"/>
          <w:szCs w:val="24"/>
          <w:lang w:eastAsia="ko-KR"/>
        </w:rPr>
        <w:t>December 15</w:t>
      </w:r>
      <w:r w:rsidR="00D6640D" w:rsidRPr="00D97FD6">
        <w:rPr>
          <w:rFonts w:ascii="Times New Roman" w:hAnsi="Times New Roman" w:cs="Times New Roman"/>
          <w:b/>
          <w:sz w:val="24"/>
          <w:szCs w:val="24"/>
          <w:lang w:eastAsia="ko-KR"/>
        </w:rPr>
        <w:t>, 202</w:t>
      </w:r>
      <w:r w:rsidR="002C4DE2" w:rsidRPr="00D97FD6">
        <w:rPr>
          <w:rFonts w:ascii="Times New Roman" w:hAnsi="Times New Roman" w:cs="Times New Roman"/>
          <w:b/>
          <w:sz w:val="24"/>
          <w:szCs w:val="24"/>
          <w:lang w:eastAsia="ko-KR"/>
        </w:rPr>
        <w:t>3</w:t>
      </w:r>
      <w:r w:rsidR="00F85B41" w:rsidRPr="00D97FD6">
        <w:rPr>
          <w:rFonts w:ascii="Times New Roman" w:hAnsi="Times New Roman" w:cs="Times New Roman"/>
          <w:sz w:val="24"/>
          <w:szCs w:val="24"/>
        </w:rPr>
        <w:t>.</w:t>
      </w:r>
      <w:r w:rsidR="002C4DE2" w:rsidRPr="00D97FD6">
        <w:rPr>
          <w:rFonts w:ascii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Applicants should deliver 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>one (1)</w:t>
      </w:r>
      <w:r w:rsidR="00B258E1" w:rsidRPr="00D97FD6">
        <w:rPr>
          <w:rFonts w:ascii="Times New Roman" w:eastAsia="Times New Roman" w:hAnsi="Times New Roman" w:cs="Times New Roman"/>
          <w:sz w:val="24"/>
          <w:szCs w:val="24"/>
        </w:rPr>
        <w:t xml:space="preserve"> electronic 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>copy of the completed application</w:t>
      </w:r>
      <w:r w:rsidR="00DA15F4" w:rsidRPr="00D97FD6">
        <w:rPr>
          <w:rFonts w:ascii="Times New Roman" w:eastAsia="Times New Roman" w:hAnsi="Times New Roman" w:cs="Times New Roman"/>
          <w:sz w:val="24"/>
          <w:szCs w:val="24"/>
        </w:rPr>
        <w:t xml:space="preserve"> to Bill Brauner at </w:t>
      </w:r>
      <w:hyperlink r:id="rId8" w:history="1">
        <w:r w:rsidR="00AD6F9C" w:rsidRPr="00D97FD6">
          <w:rPr>
            <w:rStyle w:val="Hyperlink"/>
            <w:rFonts w:ascii="Times New Roman" w:hAnsi="Times New Roman" w:cs="Times New Roman"/>
            <w:sz w:val="24"/>
            <w:szCs w:val="24"/>
          </w:rPr>
          <w:t>bbrauner@cedac.org</w:t>
        </w:r>
      </w:hyperlink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8C881" w14:textId="77777777" w:rsidR="005320FF" w:rsidRPr="00D97FD6" w:rsidRDefault="005320FF" w:rsidP="00AD6F9C">
      <w:pPr>
        <w:spacing w:before="14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14:paraId="5BC13C7A" w14:textId="47EF4156" w:rsidR="00AD6F9C" w:rsidRPr="00D97FD6" w:rsidRDefault="009F33AF" w:rsidP="0005087D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t>Applications that fail to satisfy the requirements of this solicitation will be eliminated from funding consideration, as will activities that are in violation of HUD and federal audit guidelines.</w:t>
      </w:r>
    </w:p>
    <w:p w14:paraId="2FD1053C" w14:textId="62E779DC" w:rsidR="00AD6F9C" w:rsidRPr="00D97FD6" w:rsidRDefault="00AD6F9C">
      <w:pPr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br w:type="page"/>
      </w:r>
    </w:p>
    <w:p w14:paraId="00C298C1" w14:textId="77777777" w:rsidR="005320FF" w:rsidRPr="00D97FD6" w:rsidRDefault="00D47188" w:rsidP="002C4DE2">
      <w:pPr>
        <w:spacing w:before="59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F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Boston Tenant Organizing Program Application</w:t>
      </w:r>
    </w:p>
    <w:p w14:paraId="446AE24E" w14:textId="77777777" w:rsidR="005320FF" w:rsidRPr="00D97FD6" w:rsidRDefault="005320FF" w:rsidP="002C4DE2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89B09" w14:textId="77777777" w:rsidR="005320FF" w:rsidRPr="00D97FD6" w:rsidRDefault="00D47188" w:rsidP="002C4D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Checklist</w:t>
      </w:r>
    </w:p>
    <w:p w14:paraId="54E07F43" w14:textId="77777777" w:rsidR="005320FF" w:rsidRPr="00D97FD6" w:rsidRDefault="005320FF" w:rsidP="002C4DE2">
      <w:pPr>
        <w:spacing w:before="1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F02C2" w14:textId="4DE6A239" w:rsidR="005320FF" w:rsidRPr="00D97FD6" w:rsidRDefault="00D47188" w:rsidP="002C4DE2">
      <w:pPr>
        <w:tabs>
          <w:tab w:val="left" w:pos="963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Applicant:</w:t>
      </w:r>
      <w:r w:rsidR="002C4DE2"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2C4DE2" w:rsidRPr="00D97FD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73F5BE70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D3B0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0CA4D" w14:textId="77777777" w:rsidR="005320FF" w:rsidRPr="00D97FD6" w:rsidRDefault="00D47188" w:rsidP="002C4DE2">
      <w:pPr>
        <w:spacing w:before="27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APPLICATION NARRATIVE</w:t>
      </w:r>
    </w:p>
    <w:p w14:paraId="2FF5DEEE" w14:textId="77777777" w:rsidR="002C4DE2" w:rsidRPr="00D97FD6" w:rsidRDefault="002C4DE2" w:rsidP="002C4DE2">
      <w:pPr>
        <w:spacing w:before="27" w:after="0" w:line="240" w:lineRule="auto"/>
        <w:ind w:right="-20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135"/>
      </w:tblGrid>
      <w:tr w:rsidR="002C4DE2" w:rsidRPr="00D97FD6" w14:paraId="63A1F80D" w14:textId="77777777" w:rsidTr="002C4DE2">
        <w:tc>
          <w:tcPr>
            <w:tcW w:w="535" w:type="dxa"/>
          </w:tcPr>
          <w:sdt>
            <w:sdtPr>
              <w:rPr>
                <w:rFonts w:ascii="Times New Roman" w:eastAsia="Times New Roman" w:hAnsi="Times New Roman" w:cs="Times New Roman"/>
              </w:rPr>
              <w:id w:val="-753744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D1066" w14:textId="6B5CAD37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id w:val="-191380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710D5" w14:textId="32644BA8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id w:val="-32666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F9C81" w14:textId="689C02A0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id w:val="1514257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91F43" w14:textId="1E7C7FA7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sdt>
            <w:sdtPr>
              <w:rPr>
                <w:rFonts w:ascii="Times New Roman" w:eastAsia="Times New Roman" w:hAnsi="Times New Roman" w:cs="Times New Roman"/>
              </w:rPr>
              <w:id w:val="-975136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31BA2" w14:textId="673821C7" w:rsidR="002C4DE2" w:rsidRPr="00D97FD6" w:rsidRDefault="002C4DE2" w:rsidP="002C4DE2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9135" w:type="dxa"/>
          </w:tcPr>
          <w:p w14:paraId="22E4F538" w14:textId="77777777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</w:p>
          <w:p w14:paraId="44A0384A" w14:textId="77777777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Organizational History and Proposed Project</w:t>
            </w:r>
          </w:p>
          <w:p w14:paraId="519C4BA5" w14:textId="77777777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Financial systems</w:t>
            </w:r>
          </w:p>
          <w:p w14:paraId="740ECDD5" w14:textId="77777777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Diversity of support</w:t>
            </w:r>
          </w:p>
          <w:p w14:paraId="0D17C309" w14:textId="6F74C228" w:rsidR="002C4DE2" w:rsidRPr="00D97FD6" w:rsidRDefault="002C4DE2" w:rsidP="002C4DE2">
            <w:pPr>
              <w:pStyle w:val="NoSpacing"/>
              <w:numPr>
                <w:ilvl w:val="0"/>
                <w:numId w:val="45"/>
              </w:numPr>
              <w:spacing w:line="276" w:lineRule="auto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hAnsi="Times New Roman" w:cs="Times New Roman"/>
                <w:sz w:val="24"/>
                <w:szCs w:val="24"/>
              </w:rPr>
              <w:t>Staffing plan</w:t>
            </w:r>
          </w:p>
        </w:tc>
      </w:tr>
    </w:tbl>
    <w:p w14:paraId="24A161E0" w14:textId="77777777" w:rsidR="005320FF" w:rsidRPr="00D97FD6" w:rsidRDefault="005320FF" w:rsidP="002C4DE2">
      <w:pPr>
        <w:spacing w:before="1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49E19" w14:textId="77777777" w:rsidR="005320FF" w:rsidRPr="00D97FD6" w:rsidRDefault="00D47188" w:rsidP="002C4D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BUDGET AND NARRATIVE STATEMENT</w:t>
      </w:r>
    </w:p>
    <w:p w14:paraId="23A2091D" w14:textId="77777777" w:rsidR="005320FF" w:rsidRPr="00D97FD6" w:rsidRDefault="005320FF" w:rsidP="002C4DE2">
      <w:pPr>
        <w:spacing w:before="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9135"/>
      </w:tblGrid>
      <w:tr w:rsidR="00CB05D8" w:rsidRPr="00D97FD6" w14:paraId="35C9F476" w14:textId="77777777" w:rsidTr="000C161A">
        <w:tc>
          <w:tcPr>
            <w:tcW w:w="535" w:type="dxa"/>
          </w:tcPr>
          <w:sdt>
            <w:sdtPr>
              <w:rPr>
                <w:rFonts w:ascii="Times New Roman" w:eastAsia="Times New Roman" w:hAnsi="Times New Roman" w:cs="Times New Roman"/>
              </w:rPr>
              <w:id w:val="954685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238B3D" w14:textId="6EECAD92" w:rsidR="00CB05D8" w:rsidRPr="00D97FD6" w:rsidRDefault="00CB05D8" w:rsidP="00CB05D8">
                <w:pPr>
                  <w:spacing w:before="27"/>
                  <w:ind w:right="-2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D97FD6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9135" w:type="dxa"/>
          </w:tcPr>
          <w:p w14:paraId="1FAC7324" w14:textId="4692A5A7" w:rsidR="00CB05D8" w:rsidRPr="00D97FD6" w:rsidRDefault="00CB05D8" w:rsidP="00CB05D8">
            <w:pPr>
              <w:pStyle w:val="NoSpacing"/>
              <w:numPr>
                <w:ilvl w:val="0"/>
                <w:numId w:val="48"/>
              </w:numPr>
              <w:spacing w:line="276" w:lineRule="auto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sz w:val="24"/>
                <w:szCs w:val="24"/>
              </w:rPr>
              <w:t>Twelve month budget and narrative statement</w:t>
            </w:r>
          </w:p>
        </w:tc>
      </w:tr>
    </w:tbl>
    <w:p w14:paraId="4CB6314D" w14:textId="77777777" w:rsidR="005320FF" w:rsidRPr="00D97FD6" w:rsidRDefault="005320FF" w:rsidP="002C4DE2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E31CA" w14:textId="77777777" w:rsidR="005320FF" w:rsidRPr="00D97FD6" w:rsidRDefault="00D47188" w:rsidP="002C4D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DOCUMENTS TO BE PROVIDED</w:t>
      </w:r>
    </w:p>
    <w:p w14:paraId="5E18CB8D" w14:textId="77777777" w:rsidR="005320FF" w:rsidRPr="00D97FD6" w:rsidRDefault="005320FF" w:rsidP="002C4DE2">
      <w:pPr>
        <w:spacing w:before="1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5D0C3" w14:textId="106B3FC0" w:rsidR="005320FF" w:rsidRPr="00D97FD6" w:rsidRDefault="00D47188" w:rsidP="00CB05D8">
      <w:pPr>
        <w:pStyle w:val="ListParagraph"/>
        <w:numPr>
          <w:ilvl w:val="0"/>
          <w:numId w:val="47"/>
        </w:numPr>
        <w:spacing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Articles of Incorporation</w:t>
      </w:r>
    </w:p>
    <w:p w14:paraId="2966C24D" w14:textId="7D795D59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Bylaws</w:t>
      </w:r>
    </w:p>
    <w:p w14:paraId="6638C861" w14:textId="33FF0CCE" w:rsidR="005320FF" w:rsidRPr="00D97FD6" w:rsidRDefault="00D47188" w:rsidP="00CB05D8">
      <w:pPr>
        <w:pStyle w:val="ListParagraph"/>
        <w:numPr>
          <w:ilvl w:val="0"/>
          <w:numId w:val="47"/>
        </w:numPr>
        <w:spacing w:before="18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Current Board List</w:t>
      </w:r>
    </w:p>
    <w:p w14:paraId="2B6C2B39" w14:textId="5A9AFCD9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Forms for Household Income Certification</w:t>
      </w:r>
    </w:p>
    <w:p w14:paraId="6FC2F874" w14:textId="06E2EBA6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Current Annual Operating Budget that provides sufficient detail to show sources of revenue and expense classification</w:t>
      </w:r>
    </w:p>
    <w:p w14:paraId="25C276AC" w14:textId="10535CD1" w:rsidR="008C2093" w:rsidRPr="00D97FD6" w:rsidRDefault="00D47188" w:rsidP="00CB05D8">
      <w:pPr>
        <w:pStyle w:val="ListParagraph"/>
        <w:numPr>
          <w:ilvl w:val="0"/>
          <w:numId w:val="47"/>
        </w:numPr>
        <w:spacing w:before="18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Audited Financial Statements for the last three years, including affiliates</w:t>
      </w:r>
      <w:r w:rsidR="008C2093" w:rsidRPr="00D97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F7A21" w14:textId="4A76F87A" w:rsidR="005320FF" w:rsidRPr="00D97FD6" w:rsidRDefault="008C2093" w:rsidP="00CB05D8">
      <w:pPr>
        <w:spacing w:before="18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 xml:space="preserve">(BTOP grantees in FY </w:t>
      </w:r>
      <w:r w:rsidR="002772C9" w:rsidRPr="00D97F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07F55" w:rsidRPr="00D97F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72C9" w:rsidRPr="00D97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FD6">
        <w:rPr>
          <w:rFonts w:ascii="Times New Roman" w:eastAsia="Times New Roman" w:hAnsi="Times New Roman" w:cs="Times New Roman"/>
          <w:sz w:val="24"/>
          <w:szCs w:val="24"/>
        </w:rPr>
        <w:t>only need to send most current audited financial statements)</w:t>
      </w:r>
    </w:p>
    <w:p w14:paraId="740D0F10" w14:textId="51272A80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Year to Date Financial Statements</w:t>
      </w:r>
    </w:p>
    <w:p w14:paraId="3407D92A" w14:textId="66964398" w:rsidR="005320FF" w:rsidRPr="00D97FD6" w:rsidRDefault="00D47188" w:rsidP="00CB05D8">
      <w:pPr>
        <w:pStyle w:val="ListParagraph"/>
        <w:numPr>
          <w:ilvl w:val="0"/>
          <w:numId w:val="47"/>
        </w:numPr>
        <w:spacing w:before="17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Organizational Chart</w:t>
      </w:r>
    </w:p>
    <w:p w14:paraId="2C22FFF1" w14:textId="2DAC08EB" w:rsidR="005320FF" w:rsidRPr="00D97FD6" w:rsidRDefault="00D47188" w:rsidP="00CB05D8">
      <w:pPr>
        <w:pStyle w:val="ListParagraph"/>
        <w:numPr>
          <w:ilvl w:val="0"/>
          <w:numId w:val="47"/>
        </w:numPr>
        <w:spacing w:before="18" w:after="0" w:line="240" w:lineRule="auto"/>
        <w:ind w:left="9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Resumes and job descriptions of staff proposed to be funded with BTOP funds</w:t>
      </w:r>
    </w:p>
    <w:p w14:paraId="55C198AA" w14:textId="4E4773DD" w:rsidR="005320FF" w:rsidRPr="00D97FD6" w:rsidRDefault="00D47188" w:rsidP="00CB05D8">
      <w:pPr>
        <w:pStyle w:val="ListParagraph"/>
        <w:numPr>
          <w:ilvl w:val="0"/>
          <w:numId w:val="47"/>
        </w:numPr>
        <w:spacing w:before="23" w:after="0" w:line="240" w:lineRule="auto"/>
        <w:ind w:left="99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Copy of your IRS Letter of Determination indicating that you are a tax-exempt organization.</w:t>
      </w:r>
    </w:p>
    <w:p w14:paraId="7F0AA2F9" w14:textId="77777777" w:rsidR="005320FF" w:rsidRPr="00D97FD6" w:rsidRDefault="005320FF" w:rsidP="00CB05D8">
      <w:pPr>
        <w:spacing w:before="8"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68242B0A" w14:textId="04FFBEBE" w:rsidR="005320FF" w:rsidRPr="00D97FD6" w:rsidRDefault="00D47188" w:rsidP="002C4DE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I attest that this application has been reviewed for completeness prior to submission to</w:t>
      </w:r>
      <w:r w:rsidR="009131B1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7FD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CEDAC.</w:t>
      </w:r>
    </w:p>
    <w:p w14:paraId="4E93FC98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E2485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BB8DD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FD91E" w14:textId="77777777" w:rsidR="005320FF" w:rsidRPr="00D97FD6" w:rsidRDefault="005320FF" w:rsidP="002C4DE2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91DC7" w14:textId="77777777" w:rsidR="005320FF" w:rsidRPr="00D97FD6" w:rsidRDefault="003A5D0C" w:rsidP="00D97FD6">
      <w:pPr>
        <w:tabs>
          <w:tab w:val="left" w:pos="6750"/>
        </w:tabs>
        <w:spacing w:before="31" w:after="0" w:line="240" w:lineRule="auto"/>
        <w:ind w:left="1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9E77A2D" wp14:editId="704701F0">
                <wp:simplePos x="0" y="0"/>
                <wp:positionH relativeFrom="page">
                  <wp:posOffset>914400</wp:posOffset>
                </wp:positionH>
                <wp:positionV relativeFrom="paragraph">
                  <wp:posOffset>6350</wp:posOffset>
                </wp:positionV>
                <wp:extent cx="3657600" cy="1270"/>
                <wp:effectExtent l="9525" t="635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10"/>
                          <a:chExt cx="57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0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2C942" id="Group 4" o:spid="_x0000_s1026" style="position:absolute;margin-left:1in;margin-top:.5pt;width:4in;height:.1pt;z-index:-251663360;mso-position-horizontal-relative:page" coordorigin="1440,1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">
                <v:shape id="Freeform 5" o:spid="_x0000_s1027" style="position:absolute;left:1440;top:1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" path="m,l5760,e" filled="f" strokeweight=".7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Pr="00D97FD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F223C1C" wp14:editId="0F68FBFB">
                <wp:simplePos x="0" y="0"/>
                <wp:positionH relativeFrom="page">
                  <wp:posOffset>5029200</wp:posOffset>
                </wp:positionH>
                <wp:positionV relativeFrom="paragraph">
                  <wp:posOffset>6350</wp:posOffset>
                </wp:positionV>
                <wp:extent cx="18288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10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20" y="10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1E5FD" id="Group 2" o:spid="_x0000_s1026" style="position:absolute;margin-left:396pt;margin-top:.5pt;width:2in;height:.1pt;z-index:-251660288;mso-position-horizontal-relative:page" coordorigin="7920,1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">
                <v:shape id="Freeform 3" o:spid="_x0000_s1027" style="position:absolute;left:7920;top:10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>AUTHORIZED SIGNATURE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769CB76A" w14:textId="77777777" w:rsidR="005320FF" w:rsidRPr="00D97FD6" w:rsidRDefault="005320FF" w:rsidP="002C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838E0" w14:textId="67045567" w:rsidR="002C4DE2" w:rsidRPr="00D97FD6" w:rsidRDefault="002C4DE2" w:rsidP="002C4D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FD6">
        <w:rPr>
          <w:rFonts w:ascii="Times New Roman" w:hAnsi="Times New Roman" w:cs="Times New Roman"/>
          <w:sz w:val="24"/>
          <w:szCs w:val="24"/>
        </w:rPr>
        <w:br w:type="page"/>
      </w:r>
    </w:p>
    <w:p w14:paraId="067AE490" w14:textId="77777777" w:rsidR="005320FF" w:rsidRPr="00D97FD6" w:rsidRDefault="00D47188" w:rsidP="002C4DE2">
      <w:pPr>
        <w:spacing w:before="59" w:after="0" w:line="240" w:lineRule="auto"/>
        <w:ind w:right="-2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7FD6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Boston Tenant Organizing Program Application Summary</w:t>
      </w:r>
    </w:p>
    <w:p w14:paraId="339F0D1A" w14:textId="77777777" w:rsidR="005320FF" w:rsidRPr="00D97FD6" w:rsidRDefault="005320FF" w:rsidP="002C4DE2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67F66" w14:textId="3471768A" w:rsidR="005320FF" w:rsidRPr="00D97FD6" w:rsidRDefault="008C2093" w:rsidP="00CB05D8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Information should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 xml:space="preserve"> be answered in the space provided.</w:t>
      </w:r>
      <w:r w:rsidR="002C4DE2" w:rsidRPr="00D97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188" w:rsidRPr="00D97FD6">
        <w:rPr>
          <w:rFonts w:ascii="Times New Roman" w:eastAsia="Times New Roman" w:hAnsi="Times New Roman" w:cs="Times New Roman"/>
          <w:sz w:val="24"/>
          <w:szCs w:val="24"/>
        </w:rPr>
        <w:t xml:space="preserve"> Do not refer reader to the narrative for answers to questions.</w:t>
      </w:r>
    </w:p>
    <w:p w14:paraId="15126DE9" w14:textId="77777777" w:rsidR="005320FF" w:rsidRPr="00D97FD6" w:rsidRDefault="005320FF" w:rsidP="002C4DE2">
      <w:pPr>
        <w:spacing w:before="1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2843"/>
        <w:gridCol w:w="1706"/>
        <w:gridCol w:w="2367"/>
      </w:tblGrid>
      <w:tr w:rsidR="005320FF" w:rsidRPr="00D97FD6" w14:paraId="7D313D6A" w14:textId="77777777" w:rsidTr="00CB05D8">
        <w:trPr>
          <w:trHeight w:val="360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7F0F2EE0" w14:textId="77777777" w:rsidR="005320FF" w:rsidRPr="00D97FD6" w:rsidRDefault="00D47188" w:rsidP="002C4DE2">
            <w:pPr>
              <w:spacing w:after="0" w:line="240" w:lineRule="auto"/>
              <w:ind w:left="93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Award: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14:paraId="0486402A" w14:textId="77777777" w:rsidR="005320FF" w:rsidRPr="00D97FD6" w:rsidRDefault="00D47188" w:rsidP="002C4DE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CCCCCC"/>
            <w:vAlign w:val="center"/>
          </w:tcPr>
          <w:p w14:paraId="2D58373E" w14:textId="77777777" w:rsidR="005320FF" w:rsidRPr="00D97FD6" w:rsidRDefault="00D47188" w:rsidP="002C4DE2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Request: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C4C10E7" w14:textId="77777777" w:rsidR="005320FF" w:rsidRPr="00D97FD6" w:rsidRDefault="00D47188" w:rsidP="002C4DE2">
            <w:pPr>
              <w:spacing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320FF" w:rsidRPr="00D97FD6" w14:paraId="3DF5F668" w14:textId="77777777" w:rsidTr="00CB05D8">
        <w:trPr>
          <w:trHeight w:val="360"/>
        </w:trPr>
        <w:tc>
          <w:tcPr>
            <w:tcW w:w="1424" w:type="pct"/>
            <w:tcBorders>
              <w:top w:val="single" w:sz="12" w:space="0" w:color="000000"/>
              <w:left w:val="single" w:sz="4" w:space="0" w:color="auto"/>
              <w:right w:val="nil"/>
            </w:tcBorders>
            <w:vAlign w:val="center"/>
          </w:tcPr>
          <w:p w14:paraId="650E00FE" w14:textId="77777777" w:rsidR="005320FF" w:rsidRPr="00D97FD6" w:rsidRDefault="00D47188" w:rsidP="002C4DE2">
            <w:pPr>
              <w:tabs>
                <w:tab w:val="left" w:pos="2525"/>
              </w:tabs>
              <w:spacing w:after="0" w:line="240" w:lineRule="auto"/>
              <w:ind w:left="93" w:righ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Organization:</w:t>
            </w:r>
          </w:p>
        </w:tc>
        <w:tc>
          <w:tcPr>
            <w:tcW w:w="3576" w:type="pct"/>
            <w:gridSpan w:val="3"/>
            <w:tcBorders>
              <w:top w:val="single" w:sz="12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65490948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768B14DF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1FFAD929" w14:textId="77777777" w:rsidR="005320FF" w:rsidRPr="00D97FD6" w:rsidRDefault="009549B0" w:rsidP="002C4DE2">
            <w:pPr>
              <w:tabs>
                <w:tab w:val="left" w:pos="2795"/>
              </w:tabs>
              <w:spacing w:after="0" w:line="240" w:lineRule="auto"/>
              <w:ind w:left="93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Full Mailing </w:t>
            </w:r>
            <w:r w:rsidRPr="00D97FD6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ko-KR"/>
              </w:rPr>
              <w:t>A</w:t>
            </w: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ddress: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7569CA84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446C9E8F" w14:textId="77777777" w:rsidTr="00CB05D8">
        <w:trPr>
          <w:trHeight w:val="511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50ACB702" w14:textId="77777777" w:rsidR="005320FF" w:rsidRPr="00D97FD6" w:rsidRDefault="009549B0" w:rsidP="002C4DE2">
            <w:pPr>
              <w:spacing w:after="0" w:line="240" w:lineRule="auto"/>
              <w:ind w:left="93" w:right="2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Website Address: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0CF59548" w14:textId="77777777" w:rsidR="005320FF" w:rsidRPr="00D97FD6" w:rsidRDefault="005320FF" w:rsidP="002C4DE2">
            <w:pPr>
              <w:spacing w:after="0" w:line="240" w:lineRule="auto"/>
              <w:ind w:left="115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5C74948F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160B9EA8" w14:textId="77777777" w:rsidR="005320FF" w:rsidRPr="00D97FD6" w:rsidRDefault="009549B0" w:rsidP="002C4DE2">
            <w:pPr>
              <w:spacing w:after="0" w:line="240" w:lineRule="auto"/>
              <w:ind w:left="93" w:right="26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Executive Director: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56D24A2D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43C" w:rsidRPr="00D97FD6" w14:paraId="226765FD" w14:textId="77777777" w:rsidTr="00CB05D8">
        <w:trPr>
          <w:trHeight w:val="448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7F742795" w14:textId="77777777" w:rsidR="0000543C" w:rsidRPr="00D97FD6" w:rsidRDefault="0000543C" w:rsidP="002C4DE2">
            <w:pPr>
              <w:spacing w:after="0" w:line="240" w:lineRule="auto"/>
              <w:ind w:left="93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</w:t>
            </w:r>
            <w:r w:rsidRPr="00D97FD6"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Number: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  <w:vAlign w:val="center"/>
          </w:tcPr>
          <w:p w14:paraId="261F8614" w14:textId="77777777" w:rsidR="0000543C" w:rsidRPr="00D97FD6" w:rsidRDefault="0000543C" w:rsidP="002C4DE2">
            <w:pPr>
              <w:spacing w:after="0" w:line="240" w:lineRule="auto"/>
              <w:ind w:left="93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513E7D94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73C061A4" w14:textId="77777777" w:rsidR="005320FF" w:rsidRPr="00D97FD6" w:rsidRDefault="009549B0" w:rsidP="002C4DE2">
            <w:pPr>
              <w:spacing w:after="0" w:line="240" w:lineRule="auto"/>
              <w:ind w:left="93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 Address: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366EBC67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5C34B5D0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65647F83" w14:textId="77777777" w:rsidR="005320FF" w:rsidRPr="00D97FD6" w:rsidRDefault="009549B0" w:rsidP="002C4DE2">
            <w:pPr>
              <w:spacing w:after="0" w:line="240" w:lineRule="auto"/>
              <w:ind w:left="93" w:right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Board Chair: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5B7CC23E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29E20B09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6D2FDEFA" w14:textId="77777777" w:rsidR="005320FF" w:rsidRPr="00D97FD6" w:rsidRDefault="009549B0" w:rsidP="002C4DE2">
            <w:pPr>
              <w:spacing w:after="0" w:line="240" w:lineRule="auto"/>
              <w:ind w:left="93"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 Address: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608A04AB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52EAA014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right w:val="nil"/>
            </w:tcBorders>
            <w:vAlign w:val="center"/>
          </w:tcPr>
          <w:p w14:paraId="5FCE15DC" w14:textId="77777777" w:rsidR="005320FF" w:rsidRPr="00D97FD6" w:rsidRDefault="009549B0" w:rsidP="002C4DE2">
            <w:pPr>
              <w:spacing w:after="0" w:line="240" w:lineRule="auto"/>
              <w:ind w:left="93" w:right="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of Incorporation: 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14:paraId="00297E9B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FF" w:rsidRPr="00D97FD6" w14:paraId="0AA4485F" w14:textId="77777777" w:rsidTr="00CB05D8">
        <w:trPr>
          <w:trHeight w:val="360"/>
        </w:trPr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BF9B5" w14:textId="77777777" w:rsidR="005320FF" w:rsidRPr="00D97FD6" w:rsidRDefault="009549B0" w:rsidP="002C4DE2">
            <w:pPr>
              <w:spacing w:after="0" w:line="240" w:lineRule="auto"/>
              <w:ind w:left="93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D97F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501(c)(3) Certification #:</w:t>
            </w:r>
          </w:p>
        </w:tc>
        <w:tc>
          <w:tcPr>
            <w:tcW w:w="3576" w:type="pct"/>
            <w:gridSpan w:val="3"/>
            <w:tcBorders>
              <w:top w:val="single" w:sz="7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7C775FD4" w14:textId="77777777" w:rsidR="005320FF" w:rsidRPr="00D97FD6" w:rsidRDefault="005320FF" w:rsidP="002C4DE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91DD5" w14:textId="77777777" w:rsidR="005320FF" w:rsidRPr="00D97FD6" w:rsidRDefault="005320FF" w:rsidP="002C4DE2">
      <w:pPr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A4C7E" w14:textId="77777777" w:rsidR="008C2093" w:rsidRPr="00D97FD6" w:rsidRDefault="00850F9E" w:rsidP="002C4DE2">
      <w:p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In the space below, please include the n</w:t>
      </w:r>
      <w:r w:rsidR="00700297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ame of project(s),</w:t>
      </w:r>
      <w:r w:rsidR="008C2093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funding amounts requested</w:t>
      </w:r>
      <w:r w:rsidR="00700297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, and outcomes expected.  Outcomes should relate to number of tenants actively engaged, tenant protections achieved, and housing units preserved.</w:t>
      </w:r>
    </w:p>
    <w:p w14:paraId="7ED56EFD" w14:textId="77777777" w:rsidR="008C2093" w:rsidRPr="00D97FD6" w:rsidRDefault="008C2093" w:rsidP="002C4DE2">
      <w:pPr>
        <w:spacing w:before="29" w:after="0" w:line="240" w:lineRule="auto"/>
        <w:ind w:left="960" w:right="4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0FCB5B" w14:textId="77777777" w:rsidR="008C2093" w:rsidRPr="00D97FD6" w:rsidRDefault="008C2093" w:rsidP="002C4DE2">
      <w:pPr>
        <w:pStyle w:val="ListParagraph"/>
        <w:numPr>
          <w:ilvl w:val="0"/>
          <w:numId w:val="1"/>
        </w:num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 w:rsidRPr="00D97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1F94E2E" w14:textId="77777777" w:rsidR="00700297" w:rsidRPr="00D97FD6" w:rsidRDefault="00700297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143918AD" w14:textId="77777777" w:rsidR="008C2093" w:rsidRPr="00D97FD6" w:rsidRDefault="008C2093" w:rsidP="002C4DE2">
      <w:pPr>
        <w:pStyle w:val="ListParagraph"/>
        <w:numPr>
          <w:ilvl w:val="0"/>
          <w:numId w:val="1"/>
        </w:num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 w:rsidRPr="00D97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D744FC7" w14:textId="77777777" w:rsidR="000614B3" w:rsidRPr="00D97FD6" w:rsidRDefault="000614B3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22258892" w14:textId="77777777" w:rsidR="000614B3" w:rsidRPr="00D97FD6" w:rsidRDefault="000614B3" w:rsidP="002C4DE2">
      <w:pPr>
        <w:pStyle w:val="ListParagraph"/>
        <w:numPr>
          <w:ilvl w:val="0"/>
          <w:numId w:val="1"/>
        </w:num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 w:rsidRPr="00D97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4F50582" w14:textId="77777777" w:rsidR="000614B3" w:rsidRPr="00D97FD6" w:rsidRDefault="000614B3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16E1161C" w14:textId="77777777" w:rsidR="008E56AE" w:rsidRPr="00D97FD6" w:rsidRDefault="008E56AE" w:rsidP="002C4DE2">
      <w:pPr>
        <w:pStyle w:val="ListParagraph"/>
        <w:numPr>
          <w:ilvl w:val="0"/>
          <w:numId w:val="1"/>
        </w:num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   $ __________________</w:t>
      </w:r>
      <w:r w:rsidR="00850F9E" w:rsidRPr="00D97FD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5419E765" w14:textId="77777777" w:rsidR="008E56AE" w:rsidRPr="00D97FD6" w:rsidRDefault="008E56AE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sz w:val="24"/>
          <w:szCs w:val="24"/>
        </w:rPr>
        <w:t>Outcomes expected ________________________________________________________</w:t>
      </w:r>
    </w:p>
    <w:p w14:paraId="00CEE284" w14:textId="77777777" w:rsidR="008E56AE" w:rsidRPr="00D97FD6" w:rsidRDefault="008E56AE" w:rsidP="002C4DE2">
      <w:pPr>
        <w:pStyle w:val="ListParagraph"/>
        <w:spacing w:before="29" w:after="0" w:line="240" w:lineRule="auto"/>
        <w:ind w:left="600"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D486BF" w14:textId="77777777" w:rsidR="000614B3" w:rsidRPr="00D97FD6" w:rsidRDefault="000614B3" w:rsidP="002C4DE2">
      <w:pPr>
        <w:pStyle w:val="ListParagraph"/>
        <w:spacing w:before="29" w:line="240" w:lineRule="auto"/>
        <w:ind w:left="0" w:right="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i/>
          <w:sz w:val="24"/>
          <w:szCs w:val="24"/>
        </w:rPr>
        <w:t>Please add additional pages, as needed, for more projects.</w:t>
      </w:r>
    </w:p>
    <w:p w14:paraId="434207FB" w14:textId="77777777" w:rsidR="008C2093" w:rsidRPr="00D97FD6" w:rsidRDefault="008C2093" w:rsidP="002C4DE2">
      <w:pPr>
        <w:spacing w:before="29"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Note:  An application will be considered </w:t>
      </w:r>
      <w:r w:rsidR="00E16305"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D97FD6">
        <w:rPr>
          <w:rFonts w:ascii="Times New Roman" w:eastAsia="Times New Roman" w:hAnsi="Times New Roman" w:cs="Times New Roman"/>
          <w:b/>
          <w:bCs/>
          <w:sz w:val="24"/>
          <w:szCs w:val="24"/>
        </w:rPr>
        <w:t>ncomplete if all required information is not presented correctly at the time of submission.</w:t>
      </w:r>
    </w:p>
    <w:sectPr w:rsidR="008C2093" w:rsidRPr="00D97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13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6E3D" w14:textId="77777777" w:rsidR="00070B13" w:rsidRDefault="00070B13" w:rsidP="00B618AA">
      <w:pPr>
        <w:spacing w:after="0" w:line="240" w:lineRule="auto"/>
      </w:pPr>
      <w:r>
        <w:separator/>
      </w:r>
    </w:p>
  </w:endnote>
  <w:endnote w:type="continuationSeparator" w:id="0">
    <w:p w14:paraId="2D2BCE0C" w14:textId="77777777" w:rsidR="00070B13" w:rsidRDefault="00070B13" w:rsidP="00B6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9609" w14:textId="77777777" w:rsidR="004B5D76" w:rsidRDefault="004B5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388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69020" w14:textId="77777777" w:rsidR="00B618AA" w:rsidRDefault="00B61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33EE33" w14:textId="77777777" w:rsidR="00B618AA" w:rsidRDefault="00B61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FB0F" w14:textId="77777777" w:rsidR="004B5D76" w:rsidRDefault="004B5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7EC3" w14:textId="77777777" w:rsidR="00070B13" w:rsidRDefault="00070B13" w:rsidP="00B618AA">
      <w:pPr>
        <w:spacing w:after="0" w:line="240" w:lineRule="auto"/>
      </w:pPr>
      <w:r>
        <w:separator/>
      </w:r>
    </w:p>
  </w:footnote>
  <w:footnote w:type="continuationSeparator" w:id="0">
    <w:p w14:paraId="57D196E0" w14:textId="77777777" w:rsidR="00070B13" w:rsidRDefault="00070B13" w:rsidP="00B6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B3EB" w14:textId="77777777" w:rsidR="004B5D76" w:rsidRDefault="004B5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94D2" w14:textId="77777777" w:rsidR="004B5D76" w:rsidRDefault="004B5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02EA" w14:textId="77777777" w:rsidR="004B5D76" w:rsidRDefault="004B5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29"/>
    <w:multiLevelType w:val="hybridMultilevel"/>
    <w:tmpl w:val="3CCCC6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734"/>
    <w:multiLevelType w:val="hybridMultilevel"/>
    <w:tmpl w:val="64466770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957EDD"/>
    <w:multiLevelType w:val="hybridMultilevel"/>
    <w:tmpl w:val="86445D0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2CF6726"/>
    <w:multiLevelType w:val="hybridMultilevel"/>
    <w:tmpl w:val="DC5A1FDC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BC4895"/>
    <w:multiLevelType w:val="hybridMultilevel"/>
    <w:tmpl w:val="0A605B06"/>
    <w:lvl w:ilvl="0" w:tplc="04B60FF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5CA51C5"/>
    <w:multiLevelType w:val="hybridMultilevel"/>
    <w:tmpl w:val="8C12273E"/>
    <w:lvl w:ilvl="0" w:tplc="EDD0FA90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5266A"/>
    <w:multiLevelType w:val="hybridMultilevel"/>
    <w:tmpl w:val="C69CD4BC"/>
    <w:lvl w:ilvl="0" w:tplc="8202EB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615526"/>
    <w:multiLevelType w:val="hybridMultilevel"/>
    <w:tmpl w:val="00F054E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C1CAB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D76DBA"/>
    <w:multiLevelType w:val="hybridMultilevel"/>
    <w:tmpl w:val="AF2253A6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CF302B7"/>
    <w:multiLevelType w:val="hybridMultilevel"/>
    <w:tmpl w:val="A9B40F52"/>
    <w:lvl w:ilvl="0" w:tplc="568463B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11D122E2"/>
    <w:multiLevelType w:val="hybridMultilevel"/>
    <w:tmpl w:val="F0F6A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16B2"/>
    <w:multiLevelType w:val="hybridMultilevel"/>
    <w:tmpl w:val="B3A68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E4A58"/>
    <w:multiLevelType w:val="hybridMultilevel"/>
    <w:tmpl w:val="91BEA7C0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189A0F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7C01C1B"/>
    <w:multiLevelType w:val="hybridMultilevel"/>
    <w:tmpl w:val="F03CF44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71642"/>
    <w:multiLevelType w:val="hybridMultilevel"/>
    <w:tmpl w:val="FB0476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45207"/>
    <w:multiLevelType w:val="hybridMultilevel"/>
    <w:tmpl w:val="40E4E2CA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CF7022"/>
    <w:multiLevelType w:val="hybridMultilevel"/>
    <w:tmpl w:val="2AD22A82"/>
    <w:lvl w:ilvl="0" w:tplc="EDD0FA90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2E576CFD"/>
    <w:multiLevelType w:val="hybridMultilevel"/>
    <w:tmpl w:val="503E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15AAA"/>
    <w:multiLevelType w:val="hybridMultilevel"/>
    <w:tmpl w:val="0FE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9A5A6D"/>
    <w:multiLevelType w:val="hybridMultilevel"/>
    <w:tmpl w:val="82B024F8"/>
    <w:lvl w:ilvl="0" w:tplc="2794E6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2D67F8"/>
    <w:multiLevelType w:val="hybridMultilevel"/>
    <w:tmpl w:val="AA3C3D0C"/>
    <w:lvl w:ilvl="0" w:tplc="2C1CA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C5708"/>
    <w:multiLevelType w:val="hybridMultilevel"/>
    <w:tmpl w:val="143A4360"/>
    <w:lvl w:ilvl="0" w:tplc="2794E6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89A0F0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9163E29"/>
    <w:multiLevelType w:val="hybridMultilevel"/>
    <w:tmpl w:val="F39C7254"/>
    <w:lvl w:ilvl="0" w:tplc="2C1C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FD7"/>
    <w:multiLevelType w:val="hybridMultilevel"/>
    <w:tmpl w:val="DBACE27E"/>
    <w:lvl w:ilvl="0" w:tplc="2794E69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3DD00429"/>
    <w:multiLevelType w:val="hybridMultilevel"/>
    <w:tmpl w:val="79B6B28A"/>
    <w:lvl w:ilvl="0" w:tplc="EDD0F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230E05"/>
    <w:multiLevelType w:val="hybridMultilevel"/>
    <w:tmpl w:val="27FE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794E6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C3E03"/>
    <w:multiLevelType w:val="hybridMultilevel"/>
    <w:tmpl w:val="77F2E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F06A3"/>
    <w:multiLevelType w:val="hybridMultilevel"/>
    <w:tmpl w:val="7D7431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6C542E8"/>
    <w:multiLevelType w:val="hybridMultilevel"/>
    <w:tmpl w:val="0772F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35D3"/>
    <w:multiLevelType w:val="hybridMultilevel"/>
    <w:tmpl w:val="2A0C9A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46E26"/>
    <w:multiLevelType w:val="hybridMultilevel"/>
    <w:tmpl w:val="F53CC3D8"/>
    <w:lvl w:ilvl="0" w:tplc="2794E69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51003AC7"/>
    <w:multiLevelType w:val="hybridMultilevel"/>
    <w:tmpl w:val="EC9231B2"/>
    <w:lvl w:ilvl="0" w:tplc="2794E69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556B3111"/>
    <w:multiLevelType w:val="hybridMultilevel"/>
    <w:tmpl w:val="72824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C920DF8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C8783378">
      <w:start w:val="1"/>
      <w:numFmt w:val="lowerLetter"/>
      <w:lvlText w:val="(%3)"/>
      <w:lvlJc w:val="left"/>
      <w:pPr>
        <w:ind w:left="261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1520A"/>
    <w:multiLevelType w:val="hybridMultilevel"/>
    <w:tmpl w:val="316C6148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EDD0FA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3476497"/>
    <w:multiLevelType w:val="hybridMultilevel"/>
    <w:tmpl w:val="753847FC"/>
    <w:lvl w:ilvl="0" w:tplc="5D1432F2">
      <w:numFmt w:val="bullet"/>
      <w:lvlText w:val="-"/>
      <w:lvlJc w:val="left"/>
      <w:pPr>
        <w:ind w:left="4230" w:hanging="90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5" w15:restartNumberingAfterBreak="0">
    <w:nsid w:val="63DF1CD6"/>
    <w:multiLevelType w:val="hybridMultilevel"/>
    <w:tmpl w:val="0A468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4F5026"/>
    <w:multiLevelType w:val="hybridMultilevel"/>
    <w:tmpl w:val="DDEE6E5C"/>
    <w:lvl w:ilvl="0" w:tplc="133072D6">
      <w:start w:val="1"/>
      <w:numFmt w:val="decimal"/>
      <w:lvlText w:val="%1."/>
      <w:lvlJc w:val="left"/>
      <w:pPr>
        <w:ind w:left="171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68195F49"/>
    <w:multiLevelType w:val="hybridMultilevel"/>
    <w:tmpl w:val="63BEF80C"/>
    <w:lvl w:ilvl="0" w:tplc="04090001">
      <w:start w:val="1"/>
      <w:numFmt w:val="bullet"/>
      <w:lvlText w:val=""/>
      <w:lvlJc w:val="left"/>
      <w:pPr>
        <w:ind w:left="2340" w:hanging="90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982257"/>
    <w:multiLevelType w:val="hybridMultilevel"/>
    <w:tmpl w:val="475AAE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E479F"/>
    <w:multiLevelType w:val="hybridMultilevel"/>
    <w:tmpl w:val="BA944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15C01"/>
    <w:multiLevelType w:val="hybridMultilevel"/>
    <w:tmpl w:val="DC16C326"/>
    <w:lvl w:ilvl="0" w:tplc="2794E69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32571"/>
    <w:multiLevelType w:val="hybridMultilevel"/>
    <w:tmpl w:val="410E3C76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794E69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5A5458"/>
    <w:multiLevelType w:val="hybridMultilevel"/>
    <w:tmpl w:val="D3609DDE"/>
    <w:lvl w:ilvl="0" w:tplc="5D1432F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75D3010A"/>
    <w:multiLevelType w:val="hybridMultilevel"/>
    <w:tmpl w:val="2248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277C9"/>
    <w:multiLevelType w:val="hybridMultilevel"/>
    <w:tmpl w:val="4D0C5D4A"/>
    <w:lvl w:ilvl="0" w:tplc="9FCCF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DE5814"/>
    <w:multiLevelType w:val="hybridMultilevel"/>
    <w:tmpl w:val="53CE66DE"/>
    <w:lvl w:ilvl="0" w:tplc="8202EBC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9337B90"/>
    <w:multiLevelType w:val="hybridMultilevel"/>
    <w:tmpl w:val="1940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50071"/>
    <w:multiLevelType w:val="hybridMultilevel"/>
    <w:tmpl w:val="2DAA3CDE"/>
    <w:lvl w:ilvl="0" w:tplc="EDD0FA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794E69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74529181">
    <w:abstractNumId w:val="4"/>
  </w:num>
  <w:num w:numId="2" w16cid:durableId="625887680">
    <w:abstractNumId w:val="5"/>
  </w:num>
  <w:num w:numId="3" w16cid:durableId="519784726">
    <w:abstractNumId w:val="42"/>
  </w:num>
  <w:num w:numId="4" w16cid:durableId="1502699905">
    <w:abstractNumId w:val="16"/>
  </w:num>
  <w:num w:numId="5" w16cid:durableId="962462854">
    <w:abstractNumId w:val="45"/>
  </w:num>
  <w:num w:numId="6" w16cid:durableId="140776751">
    <w:abstractNumId w:val="12"/>
  </w:num>
  <w:num w:numId="7" w16cid:durableId="1762944301">
    <w:abstractNumId w:val="31"/>
  </w:num>
  <w:num w:numId="8" w16cid:durableId="1196844719">
    <w:abstractNumId w:val="30"/>
  </w:num>
  <w:num w:numId="9" w16cid:durableId="1911424870">
    <w:abstractNumId w:val="41"/>
  </w:num>
  <w:num w:numId="10" w16cid:durableId="1631937211">
    <w:abstractNumId w:val="33"/>
  </w:num>
  <w:num w:numId="11" w16cid:durableId="1263026333">
    <w:abstractNumId w:val="23"/>
  </w:num>
  <w:num w:numId="12" w16cid:durableId="62989416">
    <w:abstractNumId w:val="21"/>
  </w:num>
  <w:num w:numId="13" w16cid:durableId="29840950">
    <w:abstractNumId w:val="47"/>
  </w:num>
  <w:num w:numId="14" w16cid:durableId="1070343521">
    <w:abstractNumId w:val="40"/>
  </w:num>
  <w:num w:numId="15" w16cid:durableId="1360083293">
    <w:abstractNumId w:val="2"/>
  </w:num>
  <w:num w:numId="16" w16cid:durableId="181750530">
    <w:abstractNumId w:val="36"/>
  </w:num>
  <w:num w:numId="17" w16cid:durableId="1656951455">
    <w:abstractNumId w:val="37"/>
  </w:num>
  <w:num w:numId="18" w16cid:durableId="1382166598">
    <w:abstractNumId w:val="34"/>
  </w:num>
  <w:num w:numId="19" w16cid:durableId="299918817">
    <w:abstractNumId w:val="13"/>
  </w:num>
  <w:num w:numId="20" w16cid:durableId="554389939">
    <w:abstractNumId w:val="9"/>
  </w:num>
  <w:num w:numId="21" w16cid:durableId="1161771629">
    <w:abstractNumId w:val="10"/>
  </w:num>
  <w:num w:numId="22" w16cid:durableId="1349605065">
    <w:abstractNumId w:val="43"/>
  </w:num>
  <w:num w:numId="23" w16cid:durableId="949169481">
    <w:abstractNumId w:val="3"/>
  </w:num>
  <w:num w:numId="24" w16cid:durableId="1754626784">
    <w:abstractNumId w:val="15"/>
  </w:num>
  <w:num w:numId="25" w16cid:durableId="1158690305">
    <w:abstractNumId w:val="25"/>
  </w:num>
  <w:num w:numId="26" w16cid:durableId="1639266653">
    <w:abstractNumId w:val="19"/>
  </w:num>
  <w:num w:numId="27" w16cid:durableId="460225641">
    <w:abstractNumId w:val="8"/>
  </w:num>
  <w:num w:numId="28" w16cid:durableId="2025210777">
    <w:abstractNumId w:val="1"/>
  </w:num>
  <w:num w:numId="29" w16cid:durableId="1562057190">
    <w:abstractNumId w:val="0"/>
  </w:num>
  <w:num w:numId="30" w16cid:durableId="2081637483">
    <w:abstractNumId w:val="32"/>
  </w:num>
  <w:num w:numId="31" w16cid:durableId="2138913739">
    <w:abstractNumId w:val="26"/>
  </w:num>
  <w:num w:numId="32" w16cid:durableId="731344445">
    <w:abstractNumId w:val="44"/>
  </w:num>
  <w:num w:numId="33" w16cid:durableId="1289894131">
    <w:abstractNumId w:val="17"/>
  </w:num>
  <w:num w:numId="34" w16cid:durableId="1992588431">
    <w:abstractNumId w:val="18"/>
  </w:num>
  <w:num w:numId="35" w16cid:durableId="595408297">
    <w:abstractNumId w:val="35"/>
  </w:num>
  <w:num w:numId="36" w16cid:durableId="1674380497">
    <w:abstractNumId w:val="24"/>
  </w:num>
  <w:num w:numId="37" w16cid:durableId="1113094107">
    <w:abstractNumId w:val="6"/>
  </w:num>
  <w:num w:numId="38" w16cid:durableId="2118791537">
    <w:abstractNumId w:val="46"/>
  </w:num>
  <w:num w:numId="39" w16cid:durableId="1248925582">
    <w:abstractNumId w:val="38"/>
  </w:num>
  <w:num w:numId="40" w16cid:durableId="1324818681">
    <w:abstractNumId w:val="11"/>
  </w:num>
  <w:num w:numId="41" w16cid:durableId="1203328200">
    <w:abstractNumId w:val="7"/>
  </w:num>
  <w:num w:numId="42" w16cid:durableId="942032838">
    <w:abstractNumId w:val="29"/>
  </w:num>
  <w:num w:numId="43" w16cid:durableId="948507407">
    <w:abstractNumId w:val="39"/>
  </w:num>
  <w:num w:numId="44" w16cid:durableId="1418137478">
    <w:abstractNumId w:val="14"/>
  </w:num>
  <w:num w:numId="45" w16cid:durableId="648369138">
    <w:abstractNumId w:val="22"/>
  </w:num>
  <w:num w:numId="46" w16cid:durableId="2128426455">
    <w:abstractNumId w:val="20"/>
  </w:num>
  <w:num w:numId="47" w16cid:durableId="1982805136">
    <w:abstractNumId w:val="27"/>
  </w:num>
  <w:num w:numId="48" w16cid:durableId="9976554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FF"/>
    <w:rsid w:val="000016E7"/>
    <w:rsid w:val="00002A8B"/>
    <w:rsid w:val="0000543C"/>
    <w:rsid w:val="00020815"/>
    <w:rsid w:val="0005087D"/>
    <w:rsid w:val="000614B3"/>
    <w:rsid w:val="00061B24"/>
    <w:rsid w:val="00063E1A"/>
    <w:rsid w:val="00070B13"/>
    <w:rsid w:val="00093606"/>
    <w:rsid w:val="00095098"/>
    <w:rsid w:val="000F1A8B"/>
    <w:rsid w:val="000F1FAF"/>
    <w:rsid w:val="00177190"/>
    <w:rsid w:val="00185F90"/>
    <w:rsid w:val="00195826"/>
    <w:rsid w:val="001C01F2"/>
    <w:rsid w:val="001D0814"/>
    <w:rsid w:val="00222AEE"/>
    <w:rsid w:val="00254A1A"/>
    <w:rsid w:val="002772C9"/>
    <w:rsid w:val="002B3389"/>
    <w:rsid w:val="002C4DE2"/>
    <w:rsid w:val="003009C7"/>
    <w:rsid w:val="003439CE"/>
    <w:rsid w:val="00363811"/>
    <w:rsid w:val="00386274"/>
    <w:rsid w:val="003A3944"/>
    <w:rsid w:val="003A5D0C"/>
    <w:rsid w:val="00413A8B"/>
    <w:rsid w:val="0041579F"/>
    <w:rsid w:val="0042019A"/>
    <w:rsid w:val="00421977"/>
    <w:rsid w:val="00455FA0"/>
    <w:rsid w:val="004611B7"/>
    <w:rsid w:val="0047688D"/>
    <w:rsid w:val="00495B45"/>
    <w:rsid w:val="004B014E"/>
    <w:rsid w:val="004B5D76"/>
    <w:rsid w:val="004C2731"/>
    <w:rsid w:val="004C746C"/>
    <w:rsid w:val="004F375F"/>
    <w:rsid w:val="005320FF"/>
    <w:rsid w:val="005718D9"/>
    <w:rsid w:val="005A7588"/>
    <w:rsid w:val="005D3049"/>
    <w:rsid w:val="006B0C3E"/>
    <w:rsid w:val="006B6417"/>
    <w:rsid w:val="006D6FCA"/>
    <w:rsid w:val="00700297"/>
    <w:rsid w:val="00747FC5"/>
    <w:rsid w:val="00767CEF"/>
    <w:rsid w:val="00785BED"/>
    <w:rsid w:val="007F7A26"/>
    <w:rsid w:val="00820FEF"/>
    <w:rsid w:val="00850F9E"/>
    <w:rsid w:val="00863D3F"/>
    <w:rsid w:val="00873D0C"/>
    <w:rsid w:val="008C2093"/>
    <w:rsid w:val="008E56AE"/>
    <w:rsid w:val="009131B1"/>
    <w:rsid w:val="009549B0"/>
    <w:rsid w:val="0098152E"/>
    <w:rsid w:val="009966C8"/>
    <w:rsid w:val="009F33AF"/>
    <w:rsid w:val="00A17CDF"/>
    <w:rsid w:val="00A723CC"/>
    <w:rsid w:val="00A923C5"/>
    <w:rsid w:val="00AA6363"/>
    <w:rsid w:val="00AD6F9C"/>
    <w:rsid w:val="00B258E1"/>
    <w:rsid w:val="00B41BD3"/>
    <w:rsid w:val="00B618AA"/>
    <w:rsid w:val="00B9036F"/>
    <w:rsid w:val="00BD176C"/>
    <w:rsid w:val="00C07F55"/>
    <w:rsid w:val="00C64845"/>
    <w:rsid w:val="00C82A5A"/>
    <w:rsid w:val="00C92C24"/>
    <w:rsid w:val="00CB05D8"/>
    <w:rsid w:val="00CE0FF5"/>
    <w:rsid w:val="00D47188"/>
    <w:rsid w:val="00D62FB4"/>
    <w:rsid w:val="00D6640D"/>
    <w:rsid w:val="00D829DA"/>
    <w:rsid w:val="00D84EDB"/>
    <w:rsid w:val="00D97FD6"/>
    <w:rsid w:val="00DA15F4"/>
    <w:rsid w:val="00E16305"/>
    <w:rsid w:val="00E273B9"/>
    <w:rsid w:val="00E521EB"/>
    <w:rsid w:val="00E97EFD"/>
    <w:rsid w:val="00EB2DB7"/>
    <w:rsid w:val="00EE25E0"/>
    <w:rsid w:val="00F314F0"/>
    <w:rsid w:val="00F85B41"/>
    <w:rsid w:val="00F96805"/>
    <w:rsid w:val="00F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E00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8AA"/>
  </w:style>
  <w:style w:type="paragraph" w:styleId="Footer">
    <w:name w:val="footer"/>
    <w:basedOn w:val="Normal"/>
    <w:link w:val="FooterChar"/>
    <w:uiPriority w:val="99"/>
    <w:unhideWhenUsed/>
    <w:rsid w:val="00B6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8AA"/>
  </w:style>
  <w:style w:type="character" w:styleId="CommentReference">
    <w:name w:val="annotation reference"/>
    <w:basedOn w:val="DefaultParagraphFont"/>
    <w:uiPriority w:val="99"/>
    <w:semiHidden/>
    <w:unhideWhenUsed/>
    <w:rsid w:val="00AA6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363"/>
    <w:rPr>
      <w:b/>
      <w:bCs/>
      <w:sz w:val="20"/>
      <w:szCs w:val="20"/>
    </w:rPr>
  </w:style>
  <w:style w:type="paragraph" w:styleId="NoSpacing">
    <w:name w:val="No Spacing"/>
    <w:uiPriority w:val="1"/>
    <w:qFormat/>
    <w:rsid w:val="00A923C5"/>
    <w:pPr>
      <w:spacing w:after="0" w:line="240" w:lineRule="auto"/>
    </w:pPr>
  </w:style>
  <w:style w:type="paragraph" w:styleId="Revision">
    <w:name w:val="Revision"/>
    <w:hidden/>
    <w:uiPriority w:val="99"/>
    <w:semiHidden/>
    <w:rsid w:val="00095098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6F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auner@ceda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475E-B73C-4A8A-9183-47419644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2023-10-16T19:04:00Z</dcterms:created>
  <dcterms:modified xsi:type="dcterms:W3CDTF">2023-11-29T17:34:00Z</dcterms:modified>
</cp:coreProperties>
</file>